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38" w:rsidRPr="00D85CA1" w:rsidRDefault="00541B38" w:rsidP="00541B38">
      <w:pPr>
        <w:spacing w:line="360" w:lineRule="auto"/>
        <w:contextualSpacing/>
        <w:jc w:val="center"/>
        <w:rPr>
          <w:sz w:val="26"/>
          <w:szCs w:val="26"/>
        </w:rPr>
      </w:pPr>
      <w:r w:rsidRPr="00D85CA1">
        <w:rPr>
          <w:sz w:val="26"/>
          <w:szCs w:val="26"/>
        </w:rPr>
        <w:t xml:space="preserve">ОБЩЕСТВО С ОГРАНИЧЕННОЙ ОТВЕТСТВЕННОСТЬЮ </w:t>
      </w:r>
    </w:p>
    <w:p w:rsidR="00541B38" w:rsidRPr="00D85CA1" w:rsidRDefault="00541B38" w:rsidP="00541B38">
      <w:pPr>
        <w:spacing w:line="360" w:lineRule="auto"/>
        <w:contextualSpacing/>
        <w:jc w:val="center"/>
        <w:rPr>
          <w:sz w:val="26"/>
          <w:szCs w:val="26"/>
        </w:rPr>
      </w:pPr>
      <w:r w:rsidRPr="00D85CA1">
        <w:rPr>
          <w:sz w:val="26"/>
          <w:szCs w:val="26"/>
        </w:rPr>
        <w:t xml:space="preserve">«ЦЕНТР </w:t>
      </w:r>
      <w:proofErr w:type="gramStart"/>
      <w:r w:rsidRPr="00D85CA1">
        <w:rPr>
          <w:sz w:val="26"/>
          <w:szCs w:val="26"/>
        </w:rPr>
        <w:t>ГУМАНИТАРНЫХ</w:t>
      </w:r>
      <w:proofErr w:type="gramEnd"/>
      <w:r w:rsidRPr="00D85CA1">
        <w:rPr>
          <w:sz w:val="26"/>
          <w:szCs w:val="26"/>
        </w:rPr>
        <w:t xml:space="preserve">, СОЦИАЛЬНО-ЭКОНОМИЧЕСКИХ </w:t>
      </w:r>
    </w:p>
    <w:p w:rsidR="00541B38" w:rsidRPr="00D85CA1" w:rsidRDefault="00541B38" w:rsidP="00541B38">
      <w:pPr>
        <w:spacing w:line="360" w:lineRule="auto"/>
        <w:contextualSpacing/>
        <w:jc w:val="center"/>
        <w:rPr>
          <w:sz w:val="26"/>
          <w:szCs w:val="26"/>
        </w:rPr>
      </w:pPr>
      <w:r w:rsidRPr="00D85CA1">
        <w:rPr>
          <w:sz w:val="26"/>
          <w:szCs w:val="26"/>
        </w:rPr>
        <w:t>И ПОЛИТИЧЕСКИХ ИССЛЕДОВАНИЙ – 1»</w:t>
      </w:r>
    </w:p>
    <w:p w:rsidR="00541B38" w:rsidRPr="00D85CA1" w:rsidRDefault="00541B38" w:rsidP="00541B38">
      <w:pPr>
        <w:spacing w:line="360" w:lineRule="auto"/>
        <w:contextualSpacing/>
        <w:jc w:val="center"/>
        <w:rPr>
          <w:sz w:val="26"/>
          <w:szCs w:val="26"/>
        </w:rPr>
      </w:pPr>
      <w:r w:rsidRPr="00D85CA1">
        <w:rPr>
          <w:sz w:val="26"/>
          <w:szCs w:val="26"/>
        </w:rPr>
        <w:t>(ООО «ГЭПИЦентр-1»)</w:t>
      </w: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jc w:val="center"/>
        <w:rPr>
          <w:b/>
          <w:sz w:val="26"/>
          <w:szCs w:val="26"/>
        </w:rPr>
      </w:pPr>
      <w:r w:rsidRPr="00D85CA1">
        <w:rPr>
          <w:b/>
          <w:sz w:val="26"/>
          <w:szCs w:val="26"/>
        </w:rPr>
        <w:t>Проект доклада</w:t>
      </w:r>
    </w:p>
    <w:p w:rsidR="00541B38" w:rsidRPr="00D85CA1" w:rsidRDefault="00541B38" w:rsidP="00541B38">
      <w:pPr>
        <w:spacing w:line="360" w:lineRule="auto"/>
        <w:contextualSpacing/>
        <w:jc w:val="center"/>
        <w:rPr>
          <w:caps/>
          <w:sz w:val="26"/>
          <w:szCs w:val="26"/>
        </w:rPr>
      </w:pPr>
      <w:r w:rsidRPr="00D85CA1">
        <w:rPr>
          <w:caps/>
          <w:sz w:val="26"/>
          <w:szCs w:val="26"/>
        </w:rPr>
        <w:t>По результатам проведения социологического исследования – независимой оценки качества организациями, осуществляющими образовательную деятельность, в РеспубликЕ Ингушетия</w:t>
      </w:r>
    </w:p>
    <w:p w:rsidR="00541B38" w:rsidRPr="00D85CA1" w:rsidRDefault="00541B38" w:rsidP="00541B38">
      <w:pPr>
        <w:spacing w:line="360" w:lineRule="auto"/>
        <w:contextualSpacing/>
        <w:jc w:val="center"/>
        <w:rPr>
          <w:caps/>
          <w:sz w:val="26"/>
          <w:szCs w:val="26"/>
        </w:rPr>
      </w:pPr>
      <w:r w:rsidRPr="00D85CA1">
        <w:rPr>
          <w:caps/>
          <w:sz w:val="26"/>
          <w:szCs w:val="26"/>
        </w:rPr>
        <w:t xml:space="preserve"> в 2023 году </w:t>
      </w:r>
    </w:p>
    <w:p w:rsidR="00541B38" w:rsidRPr="00D85CA1" w:rsidRDefault="00541B38" w:rsidP="00541B38">
      <w:pPr>
        <w:spacing w:line="360" w:lineRule="auto"/>
        <w:contextualSpacing/>
        <w:jc w:val="center"/>
        <w:rPr>
          <w:sz w:val="26"/>
          <w:szCs w:val="26"/>
        </w:rPr>
      </w:pPr>
      <w:r w:rsidRPr="00D85CA1">
        <w:rPr>
          <w:sz w:val="26"/>
          <w:szCs w:val="26"/>
        </w:rPr>
        <w:t>(итоговый)</w:t>
      </w:r>
    </w:p>
    <w:p w:rsidR="00541B38" w:rsidRPr="00D85CA1" w:rsidRDefault="00541B38" w:rsidP="00541B38">
      <w:pPr>
        <w:spacing w:line="360" w:lineRule="auto"/>
        <w:contextualSpacing/>
        <w:jc w:val="center"/>
        <w:rPr>
          <w:sz w:val="26"/>
          <w:szCs w:val="26"/>
        </w:rPr>
      </w:pPr>
    </w:p>
    <w:p w:rsidR="00541B38" w:rsidRPr="00D85CA1" w:rsidRDefault="00541B38" w:rsidP="00541B38">
      <w:pPr>
        <w:spacing w:line="360" w:lineRule="auto"/>
        <w:contextualSpacing/>
        <w:jc w:val="center"/>
        <w:rPr>
          <w:sz w:val="26"/>
          <w:szCs w:val="26"/>
        </w:rPr>
      </w:pPr>
    </w:p>
    <w:p w:rsidR="00541B38" w:rsidRPr="00D85CA1" w:rsidRDefault="00541B38" w:rsidP="00541B38">
      <w:pPr>
        <w:spacing w:line="360" w:lineRule="auto"/>
        <w:contextualSpacing/>
        <w:jc w:val="center"/>
        <w:rPr>
          <w:sz w:val="26"/>
          <w:szCs w:val="26"/>
        </w:rPr>
      </w:pPr>
      <w:r w:rsidRPr="00D85CA1">
        <w:rPr>
          <w:sz w:val="26"/>
          <w:szCs w:val="26"/>
        </w:rPr>
        <w:t>Государственный контракт № 1075 от «28» июля 2023 года</w:t>
      </w: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p>
    <w:p w:rsidR="00541B38" w:rsidRPr="00D85CA1" w:rsidRDefault="00541B38" w:rsidP="00541B38">
      <w:pPr>
        <w:spacing w:line="360" w:lineRule="auto"/>
        <w:contextualSpacing/>
        <w:rPr>
          <w:sz w:val="26"/>
          <w:szCs w:val="26"/>
        </w:rPr>
      </w:pPr>
      <w:r w:rsidRPr="00D85CA1">
        <w:rPr>
          <w:sz w:val="26"/>
          <w:szCs w:val="26"/>
        </w:rPr>
        <w:t>Руководитель темы                       __________________                                 Е.С. Кадочникова</w:t>
      </w:r>
    </w:p>
    <w:p w:rsidR="00541B38" w:rsidRPr="00D85CA1" w:rsidRDefault="00541B38" w:rsidP="00541B38">
      <w:pPr>
        <w:spacing w:line="360" w:lineRule="auto"/>
        <w:contextualSpacing/>
        <w:jc w:val="center"/>
        <w:rPr>
          <w:sz w:val="26"/>
          <w:szCs w:val="26"/>
        </w:rPr>
      </w:pPr>
    </w:p>
    <w:p w:rsidR="00541B38" w:rsidRPr="00D85CA1" w:rsidRDefault="00541B38" w:rsidP="00541B38">
      <w:pPr>
        <w:spacing w:line="360" w:lineRule="auto"/>
        <w:contextualSpacing/>
        <w:jc w:val="center"/>
        <w:rPr>
          <w:sz w:val="26"/>
          <w:szCs w:val="26"/>
        </w:rPr>
      </w:pPr>
    </w:p>
    <w:p w:rsidR="00541B38" w:rsidRPr="00D85CA1" w:rsidRDefault="00541B38" w:rsidP="00541B38">
      <w:pPr>
        <w:spacing w:line="360" w:lineRule="auto"/>
        <w:contextualSpacing/>
        <w:jc w:val="center"/>
        <w:rPr>
          <w:sz w:val="26"/>
          <w:szCs w:val="26"/>
        </w:rPr>
      </w:pPr>
      <w:r w:rsidRPr="00D85CA1">
        <w:rPr>
          <w:sz w:val="26"/>
          <w:szCs w:val="26"/>
        </w:rPr>
        <w:t>Назрань, 2023</w:t>
      </w:r>
    </w:p>
    <w:p w:rsidR="00541B38" w:rsidRPr="00D85CA1" w:rsidRDefault="00541B38" w:rsidP="00541B38">
      <w:pPr>
        <w:pStyle w:val="ae"/>
        <w:spacing w:before="0" w:after="0" w:line="360" w:lineRule="auto"/>
        <w:contextualSpacing/>
        <w:jc w:val="center"/>
        <w:outlineLvl w:val="4"/>
        <w:rPr>
          <w:sz w:val="26"/>
          <w:szCs w:val="26"/>
        </w:rPr>
      </w:pPr>
      <w:r w:rsidRPr="00D85CA1">
        <w:rPr>
          <w:sz w:val="26"/>
          <w:szCs w:val="26"/>
        </w:rPr>
        <w:lastRenderedPageBreak/>
        <w:t>РЕФЕРАТ</w:t>
      </w:r>
    </w:p>
    <w:p w:rsidR="00541B38" w:rsidRPr="00D85CA1" w:rsidRDefault="00541B38" w:rsidP="00541B38">
      <w:pPr>
        <w:pStyle w:val="ae"/>
        <w:spacing w:before="0" w:after="0" w:line="360" w:lineRule="auto"/>
        <w:contextualSpacing/>
        <w:outlineLvl w:val="4"/>
        <w:rPr>
          <w:sz w:val="26"/>
          <w:szCs w:val="26"/>
        </w:rPr>
      </w:pPr>
    </w:p>
    <w:p w:rsidR="00541B38" w:rsidRPr="00D85CA1" w:rsidRDefault="00541B38" w:rsidP="00541B38">
      <w:pPr>
        <w:pStyle w:val="p"/>
        <w:spacing w:before="0" w:after="0" w:line="360" w:lineRule="auto"/>
        <w:ind w:firstLine="0"/>
        <w:contextualSpacing/>
        <w:outlineLvl w:val="4"/>
        <w:rPr>
          <w:sz w:val="26"/>
          <w:szCs w:val="26"/>
        </w:rPr>
      </w:pPr>
      <w:r w:rsidRPr="00D85CA1">
        <w:rPr>
          <w:sz w:val="26"/>
          <w:szCs w:val="26"/>
        </w:rPr>
        <w:t>Доклад</w:t>
      </w:r>
      <w:r w:rsidRPr="00D85CA1">
        <w:rPr>
          <w:sz w:val="26"/>
          <w:szCs w:val="26"/>
        </w:rPr>
        <w:t xml:space="preserve"> 96 с., 1 ч., 15 табл., 3 рис., 11 источников, 1 прил.</w:t>
      </w:r>
    </w:p>
    <w:p w:rsidR="00541B38" w:rsidRPr="00D85CA1" w:rsidRDefault="00541B38" w:rsidP="00541B38">
      <w:pPr>
        <w:pStyle w:val="text-b"/>
        <w:spacing w:before="0" w:after="0" w:line="360" w:lineRule="auto"/>
        <w:contextualSpacing/>
        <w:outlineLvl w:val="4"/>
        <w:rPr>
          <w:sz w:val="26"/>
          <w:szCs w:val="26"/>
        </w:rPr>
      </w:pPr>
    </w:p>
    <w:p w:rsidR="00541B38" w:rsidRPr="00D85CA1" w:rsidRDefault="00541B38" w:rsidP="00541B38">
      <w:pPr>
        <w:pStyle w:val="text-b"/>
        <w:spacing w:before="0" w:after="0" w:line="360" w:lineRule="auto"/>
        <w:contextualSpacing/>
        <w:outlineLvl w:val="4"/>
        <w:rPr>
          <w:sz w:val="26"/>
          <w:szCs w:val="26"/>
        </w:rPr>
      </w:pPr>
      <w:r w:rsidRPr="00D85CA1">
        <w:rPr>
          <w:sz w:val="26"/>
          <w:szCs w:val="26"/>
        </w:rPr>
        <w:t>РЕСПУБЛИКА ИНГУШЕТИЯ, НЕЗАВИСИМАЯ ОЦЕНКА КАЧЕСТВА, ОБРАЗОВАТЕЛЬНАЯ ОРГАНИЗАЦИЯ</w:t>
      </w:r>
    </w:p>
    <w:p w:rsidR="00541B38" w:rsidRPr="00D85CA1" w:rsidRDefault="00541B38" w:rsidP="00541B38">
      <w:pPr>
        <w:pStyle w:val="text-b"/>
        <w:spacing w:before="0" w:after="0" w:line="360" w:lineRule="auto"/>
        <w:contextualSpacing/>
        <w:outlineLvl w:val="4"/>
        <w:rPr>
          <w:sz w:val="26"/>
          <w:szCs w:val="26"/>
        </w:rPr>
      </w:pPr>
    </w:p>
    <w:p w:rsidR="00541B38" w:rsidRPr="00D85CA1" w:rsidRDefault="00541B38" w:rsidP="00541B38">
      <w:pPr>
        <w:spacing w:line="360" w:lineRule="auto"/>
        <w:ind w:firstLine="709"/>
        <w:contextualSpacing/>
        <w:jc w:val="both"/>
        <w:rPr>
          <w:sz w:val="26"/>
          <w:szCs w:val="26"/>
        </w:rPr>
      </w:pPr>
      <w:r w:rsidRPr="00D85CA1">
        <w:rPr>
          <w:sz w:val="26"/>
          <w:szCs w:val="26"/>
        </w:rPr>
        <w:t>Объектом исследования являлись 87 образовательных организаций Республики Ингушетия.</w:t>
      </w:r>
    </w:p>
    <w:p w:rsidR="00541B38" w:rsidRPr="00D85CA1" w:rsidRDefault="00541B38" w:rsidP="00541B38">
      <w:pPr>
        <w:spacing w:line="360" w:lineRule="auto"/>
        <w:ind w:firstLine="709"/>
        <w:contextualSpacing/>
        <w:jc w:val="both"/>
        <w:rPr>
          <w:sz w:val="26"/>
          <w:szCs w:val="26"/>
        </w:rPr>
      </w:pPr>
      <w:r w:rsidRPr="00D85CA1">
        <w:rPr>
          <w:sz w:val="26"/>
          <w:szCs w:val="26"/>
        </w:rPr>
        <w:t xml:space="preserve">Цель данного исследования </w:t>
      </w:r>
      <w:r w:rsidRPr="00D85CA1">
        <w:rPr>
          <w:iCs/>
          <w:sz w:val="26"/>
          <w:szCs w:val="26"/>
        </w:rPr>
        <w:t>состояла</w:t>
      </w:r>
      <w:r w:rsidRPr="00D85CA1">
        <w:rPr>
          <w:sz w:val="26"/>
          <w:szCs w:val="26"/>
        </w:rPr>
        <w:t xml:space="preserve"> в сборе и обобщении информации о качестве условий осуществления образовательной деятельности организациями образования Республики Ингушетия. </w:t>
      </w:r>
    </w:p>
    <w:p w:rsidR="00541B38" w:rsidRPr="00D85CA1" w:rsidRDefault="00541B38" w:rsidP="00541B38">
      <w:pPr>
        <w:spacing w:line="360" w:lineRule="auto"/>
        <w:ind w:firstLine="709"/>
        <w:contextualSpacing/>
        <w:jc w:val="both"/>
        <w:rPr>
          <w:sz w:val="26"/>
          <w:szCs w:val="26"/>
        </w:rPr>
      </w:pPr>
      <w:r w:rsidRPr="00D85CA1">
        <w:rPr>
          <w:color w:val="000000"/>
          <w:sz w:val="26"/>
          <w:szCs w:val="26"/>
        </w:rPr>
        <w:t>В ходе исследования осуществлен сбор и анализ открытых данных о</w:t>
      </w:r>
      <w:r w:rsidRPr="00D85CA1">
        <w:rPr>
          <w:sz w:val="26"/>
          <w:szCs w:val="26"/>
        </w:rPr>
        <w:t xml:space="preserve"> работе </w:t>
      </w:r>
      <w:r w:rsidRPr="00D85CA1">
        <w:rPr>
          <w:sz w:val="26"/>
          <w:szCs w:val="26"/>
        </w:rPr>
        <w:br/>
        <w:t xml:space="preserve">87 организаций, осуществляющих образовательную деятельность на территории </w:t>
      </w:r>
      <w:r w:rsidRPr="00D85CA1">
        <w:rPr>
          <w:sz w:val="26"/>
          <w:szCs w:val="26"/>
        </w:rPr>
        <w:br/>
        <w:t>Республики Ингушетия. Определен уровень удовлетворенности получателей услуг открытостью и доступностью информации о каждой обследованной организации, комфортностью условий предоставления услуг, их доступностью для инвалидов, получена оценка доброжелательности, вежливости работников организаций и уровня удовлетворенности условиями оказания услуг в целом.</w:t>
      </w:r>
    </w:p>
    <w:p w:rsidR="00541B38" w:rsidRPr="00D85CA1" w:rsidRDefault="00541B38" w:rsidP="00541B38">
      <w:pPr>
        <w:tabs>
          <w:tab w:val="left" w:pos="709"/>
        </w:tabs>
        <w:spacing w:line="360" w:lineRule="auto"/>
        <w:ind w:firstLine="709"/>
        <w:contextualSpacing/>
        <w:jc w:val="both"/>
        <w:rPr>
          <w:sz w:val="26"/>
          <w:szCs w:val="26"/>
        </w:rPr>
      </w:pPr>
      <w:r w:rsidRPr="00D85CA1">
        <w:rPr>
          <w:sz w:val="26"/>
          <w:szCs w:val="26"/>
        </w:rPr>
        <w:t>На основании анализа полученных данных сформирована независимая оценка качества условий оказания услуг 87 образовательными организациями, осуществляющими свою деятельность на территории Республики Ингушетия.</w:t>
      </w:r>
    </w:p>
    <w:p w:rsidR="00541B38" w:rsidRPr="00D85CA1" w:rsidRDefault="00541B38" w:rsidP="00541B38">
      <w:pPr>
        <w:rPr>
          <w:sz w:val="26"/>
          <w:szCs w:val="26"/>
        </w:rPr>
      </w:pPr>
    </w:p>
    <w:p w:rsidR="00541B38" w:rsidRPr="00D85CA1" w:rsidRDefault="00541B38">
      <w:pPr>
        <w:spacing w:after="200" w:line="276" w:lineRule="auto"/>
        <w:rPr>
          <w:sz w:val="26"/>
          <w:szCs w:val="26"/>
        </w:rPr>
      </w:pPr>
      <w:r w:rsidRPr="00D85CA1">
        <w:rPr>
          <w:sz w:val="26"/>
          <w:szCs w:val="26"/>
        </w:rPr>
        <w:br w:type="page"/>
      </w:r>
    </w:p>
    <w:p w:rsidR="00541B38" w:rsidRPr="00D85CA1" w:rsidRDefault="00541B38" w:rsidP="00541B38">
      <w:pPr>
        <w:pStyle w:val="page"/>
        <w:spacing w:line="360" w:lineRule="auto"/>
        <w:contextualSpacing/>
        <w:jc w:val="center"/>
        <w:outlineLvl w:val="4"/>
        <w:rPr>
          <w:sz w:val="26"/>
          <w:szCs w:val="26"/>
        </w:rPr>
      </w:pPr>
      <w:r w:rsidRPr="00D85CA1">
        <w:rPr>
          <w:sz w:val="26"/>
          <w:szCs w:val="26"/>
        </w:rPr>
        <w:lastRenderedPageBreak/>
        <w:t>ВВЕДЕНИЕ</w:t>
      </w:r>
    </w:p>
    <w:p w:rsidR="00541B38" w:rsidRPr="00D85CA1" w:rsidRDefault="00541B38" w:rsidP="00541B38">
      <w:pPr>
        <w:pStyle w:val="a4"/>
        <w:spacing w:line="360" w:lineRule="auto"/>
        <w:contextualSpacing/>
        <w:outlineLvl w:val="4"/>
        <w:rPr>
          <w:sz w:val="26"/>
          <w:szCs w:val="26"/>
        </w:rPr>
      </w:pPr>
    </w:p>
    <w:p w:rsidR="00541B38" w:rsidRPr="00D85CA1" w:rsidRDefault="00541B38" w:rsidP="00541B38">
      <w:pPr>
        <w:spacing w:line="360" w:lineRule="auto"/>
        <w:ind w:firstLine="709"/>
        <w:contextualSpacing/>
        <w:jc w:val="both"/>
        <w:rPr>
          <w:spacing w:val="-6"/>
          <w:sz w:val="26"/>
          <w:szCs w:val="26"/>
        </w:rPr>
      </w:pPr>
      <w:r w:rsidRPr="00D85CA1">
        <w:rPr>
          <w:sz w:val="26"/>
          <w:szCs w:val="26"/>
        </w:rPr>
        <w:t>В соответствии с Государственным контрактом № 1075 от «28» июля 2023 года по заказу Министерства образования и науки Республики Ингушетия в июле-сентябре 2023 года специалистам</w:t>
      </w:r>
      <w:proofErr w:type="gramStart"/>
      <w:r w:rsidRPr="00D85CA1">
        <w:rPr>
          <w:sz w:val="26"/>
          <w:szCs w:val="26"/>
        </w:rPr>
        <w:t>и ООО</w:t>
      </w:r>
      <w:proofErr w:type="gramEnd"/>
      <w:r w:rsidRPr="00D85CA1">
        <w:rPr>
          <w:sz w:val="26"/>
          <w:szCs w:val="26"/>
        </w:rPr>
        <w:t xml:space="preserve"> «ГЭПИЦентр-1» была проведена независимая оценка качества условий оказания услуг 87 образовательных организаций, осуществляющих свою деятельность на территории Республики Ингушетия</w:t>
      </w:r>
      <w:r w:rsidRPr="00D85CA1">
        <w:rPr>
          <w:spacing w:val="-6"/>
          <w:sz w:val="26"/>
          <w:szCs w:val="26"/>
        </w:rPr>
        <w:t>.</w:t>
      </w:r>
    </w:p>
    <w:p w:rsidR="00541B38" w:rsidRPr="00D85CA1" w:rsidRDefault="00541B38" w:rsidP="00541B38">
      <w:pPr>
        <w:spacing w:line="360" w:lineRule="auto"/>
        <w:ind w:firstLine="709"/>
        <w:contextualSpacing/>
        <w:jc w:val="both"/>
        <w:rPr>
          <w:sz w:val="26"/>
          <w:szCs w:val="26"/>
        </w:rPr>
      </w:pPr>
    </w:p>
    <w:p w:rsidR="00541B38" w:rsidRPr="00D85CA1" w:rsidRDefault="00541B38" w:rsidP="00541B38">
      <w:pPr>
        <w:widowControl w:val="0"/>
        <w:autoSpaceDE w:val="0"/>
        <w:autoSpaceDN w:val="0"/>
        <w:adjustRightInd w:val="0"/>
        <w:spacing w:line="360" w:lineRule="auto"/>
        <w:ind w:firstLine="709"/>
        <w:contextualSpacing/>
        <w:jc w:val="both"/>
        <w:rPr>
          <w:sz w:val="26"/>
          <w:szCs w:val="26"/>
        </w:rPr>
      </w:pPr>
      <w:r w:rsidRPr="00D85CA1">
        <w:rPr>
          <w:i/>
          <w:sz w:val="26"/>
          <w:szCs w:val="26"/>
        </w:rPr>
        <w:t>Описание проблемной ситуации и постановка проблемы исследования.</w:t>
      </w:r>
      <w:r w:rsidRPr="00D85CA1">
        <w:rPr>
          <w:sz w:val="26"/>
          <w:szCs w:val="26"/>
        </w:rPr>
        <w:t xml:space="preserve"> </w:t>
      </w:r>
    </w:p>
    <w:p w:rsidR="00541B38" w:rsidRPr="00D85CA1" w:rsidRDefault="00541B38" w:rsidP="00541B38">
      <w:pPr>
        <w:widowControl w:val="0"/>
        <w:autoSpaceDE w:val="0"/>
        <w:autoSpaceDN w:val="0"/>
        <w:adjustRightInd w:val="0"/>
        <w:spacing w:line="360" w:lineRule="auto"/>
        <w:ind w:firstLine="709"/>
        <w:contextualSpacing/>
        <w:jc w:val="both"/>
        <w:rPr>
          <w:sz w:val="26"/>
          <w:szCs w:val="26"/>
        </w:rPr>
      </w:pPr>
      <w:r w:rsidRPr="00D85CA1">
        <w:rPr>
          <w:sz w:val="26"/>
          <w:szCs w:val="26"/>
        </w:rPr>
        <w:t xml:space="preserve">Повышение эффективности экономики выдвигает требования к 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капитала должно стать обеспечение населения производством услуг социальной сферы не только в необходимом </w:t>
      </w:r>
      <w:r w:rsidRPr="00D85CA1">
        <w:rPr>
          <w:sz w:val="26"/>
          <w:szCs w:val="26"/>
        </w:rPr>
        <w:br/>
        <w:t>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rsidR="00541B38" w:rsidRPr="00D85CA1" w:rsidRDefault="00541B38" w:rsidP="00541B38">
      <w:pPr>
        <w:spacing w:line="360" w:lineRule="auto"/>
        <w:ind w:firstLine="709"/>
        <w:contextualSpacing/>
        <w:jc w:val="both"/>
        <w:rPr>
          <w:rFonts w:eastAsia="Arial Unicode MS"/>
          <w:color w:val="000000"/>
          <w:sz w:val="26"/>
          <w:szCs w:val="26"/>
        </w:rPr>
      </w:pPr>
      <w:r w:rsidRPr="00D85CA1">
        <w:rPr>
          <w:sz w:val="26"/>
          <w:szCs w:val="26"/>
        </w:rPr>
        <w:t xml:space="preserve">В Российской Федерации актуальность и необходимость </w:t>
      </w:r>
      <w:proofErr w:type="gramStart"/>
      <w:r w:rsidRPr="00D85CA1">
        <w:rPr>
          <w:sz w:val="26"/>
          <w:szCs w:val="26"/>
        </w:rPr>
        <w:t>изучения качества условий оказания социальных услуг</w:t>
      </w:r>
      <w:proofErr w:type="gramEnd"/>
      <w:r w:rsidRPr="00D85CA1">
        <w:rPr>
          <w:sz w:val="26"/>
          <w:szCs w:val="26"/>
        </w:rPr>
        <w:t xml:space="preserve"> получила законодательное закрепление. </w:t>
      </w:r>
      <w:r w:rsidRPr="00D85CA1">
        <w:rPr>
          <w:rFonts w:eastAsia="Arial Unicode MS"/>
          <w:color w:val="000000"/>
          <w:sz w:val="26"/>
          <w:szCs w:val="26"/>
        </w:rPr>
        <w:t xml:space="preserve">Независимая оценка качества условий оказания услуг организациями </w:t>
      </w:r>
      <w:r w:rsidRPr="00D85CA1">
        <w:rPr>
          <w:color w:val="000000"/>
          <w:sz w:val="26"/>
          <w:szCs w:val="26"/>
        </w:rPr>
        <w:t xml:space="preserve">образования </w:t>
      </w:r>
      <w:r w:rsidRPr="00D85CA1">
        <w:rPr>
          <w:rFonts w:eastAsia="Arial Unicode MS"/>
          <w:color w:val="000000"/>
          <w:sz w:val="26"/>
          <w:szCs w:val="26"/>
        </w:rPr>
        <w:t xml:space="preserve">является одной </w:t>
      </w:r>
      <w:r w:rsidRPr="00D85CA1">
        <w:rPr>
          <w:rFonts w:eastAsia="Arial Unicode MS"/>
          <w:color w:val="000000"/>
          <w:sz w:val="26"/>
          <w:szCs w:val="26"/>
        </w:rPr>
        <w:br/>
        <w:t xml:space="preserve">из форм общественного контроля и проводится в целях </w:t>
      </w:r>
      <w:r w:rsidRPr="00D85CA1">
        <w:rPr>
          <w:sz w:val="26"/>
          <w:szCs w:val="26"/>
        </w:rPr>
        <w:t xml:space="preserve">определения результативности деятельности организаций указанных сфер,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организаций </w:t>
      </w:r>
      <w:r w:rsidRPr="00D85CA1">
        <w:rPr>
          <w:color w:val="000000"/>
          <w:sz w:val="26"/>
          <w:szCs w:val="26"/>
        </w:rPr>
        <w:t>образования</w:t>
      </w:r>
      <w:r w:rsidRPr="00D85CA1">
        <w:rPr>
          <w:rFonts w:eastAsia="Arial Unicode MS"/>
          <w:color w:val="000000"/>
          <w:sz w:val="26"/>
          <w:szCs w:val="26"/>
        </w:rPr>
        <w:t xml:space="preserve">. </w:t>
      </w:r>
    </w:p>
    <w:p w:rsidR="00541B38" w:rsidRPr="00D85CA1" w:rsidRDefault="00541B38" w:rsidP="00541B38">
      <w:pPr>
        <w:shd w:val="clear" w:color="auto" w:fill="FFFFFF"/>
        <w:spacing w:line="360" w:lineRule="auto"/>
        <w:ind w:firstLine="709"/>
        <w:contextualSpacing/>
        <w:jc w:val="both"/>
        <w:outlineLvl w:val="0"/>
        <w:rPr>
          <w:bCs/>
          <w:sz w:val="26"/>
          <w:szCs w:val="26"/>
        </w:rPr>
      </w:pPr>
      <w:r w:rsidRPr="00D85CA1">
        <w:rPr>
          <w:color w:val="000000"/>
          <w:sz w:val="26"/>
          <w:szCs w:val="26"/>
        </w:rPr>
        <w:lastRenderedPageBreak/>
        <w:t>Независимая оценка</w:t>
      </w:r>
      <w:r w:rsidRPr="00D85CA1">
        <w:rPr>
          <w:sz w:val="26"/>
          <w:szCs w:val="26"/>
        </w:rPr>
        <w:t xml:space="preserve"> качества условий осуществления образовательной деятельности организациями образования</w:t>
      </w:r>
      <w:r w:rsidRPr="00D85CA1">
        <w:rPr>
          <w:rFonts w:eastAsia="Arial Unicode MS"/>
          <w:color w:val="000000"/>
          <w:sz w:val="26"/>
          <w:szCs w:val="26"/>
        </w:rPr>
        <w:t xml:space="preserve"> </w:t>
      </w:r>
      <w:r w:rsidRPr="00D85CA1">
        <w:rPr>
          <w:sz w:val="26"/>
          <w:szCs w:val="26"/>
        </w:rPr>
        <w:t xml:space="preserve">на территории России осуществляется </w:t>
      </w:r>
      <w:r w:rsidRPr="00D85CA1">
        <w:rPr>
          <w:color w:val="000000"/>
          <w:sz w:val="26"/>
          <w:szCs w:val="26"/>
        </w:rPr>
        <w:t>не первый год</w:t>
      </w:r>
      <w:r w:rsidRPr="00D85CA1">
        <w:rPr>
          <w:sz w:val="26"/>
          <w:szCs w:val="26"/>
        </w:rPr>
        <w:t xml:space="preserve">. За это время законодательство в области независимой </w:t>
      </w:r>
      <w:proofErr w:type="gramStart"/>
      <w:r w:rsidRPr="00D85CA1">
        <w:rPr>
          <w:sz w:val="26"/>
          <w:szCs w:val="26"/>
        </w:rPr>
        <w:t xml:space="preserve">оценки качества </w:t>
      </w:r>
      <w:r w:rsidRPr="00D85CA1">
        <w:rPr>
          <w:bCs/>
          <w:sz w:val="26"/>
          <w:szCs w:val="26"/>
        </w:rPr>
        <w:t>условий оказания услуг</w:t>
      </w:r>
      <w:proofErr w:type="gramEnd"/>
      <w:r w:rsidRPr="00D85CA1">
        <w:rPr>
          <w:bCs/>
          <w:sz w:val="26"/>
          <w:szCs w:val="26"/>
        </w:rPr>
        <w:t xml:space="preserve"> претерпело существенные изменения. Нормативные правовые акты на уровне законодательства </w:t>
      </w:r>
      <w:r w:rsidRPr="00D85CA1">
        <w:rPr>
          <w:sz w:val="26"/>
          <w:szCs w:val="26"/>
        </w:rPr>
        <w:t xml:space="preserve">Российской Федерации, принятые в 2018 – 2023 годах, </w:t>
      </w:r>
      <w:r w:rsidRPr="00D85CA1">
        <w:rPr>
          <w:bCs/>
          <w:sz w:val="26"/>
          <w:szCs w:val="26"/>
        </w:rPr>
        <w:t xml:space="preserve">унифицировали показатели для каждого типа организаций социальной сферы, ввели единые формулы для расчётов ее критериев и показателей. </w:t>
      </w:r>
    </w:p>
    <w:p w:rsidR="00541B38" w:rsidRPr="00D85CA1" w:rsidRDefault="00541B38" w:rsidP="00541B38">
      <w:pPr>
        <w:shd w:val="clear" w:color="auto" w:fill="FFFFFF"/>
        <w:spacing w:line="360" w:lineRule="auto"/>
        <w:ind w:firstLine="709"/>
        <w:contextualSpacing/>
        <w:jc w:val="both"/>
        <w:outlineLvl w:val="0"/>
        <w:rPr>
          <w:sz w:val="26"/>
          <w:szCs w:val="26"/>
        </w:rPr>
      </w:pPr>
      <w:proofErr w:type="gramStart"/>
      <w:r w:rsidRPr="00D85CA1">
        <w:rPr>
          <w:color w:val="000000"/>
          <w:sz w:val="26"/>
          <w:szCs w:val="26"/>
        </w:rPr>
        <w:t>Таким образом, с</w:t>
      </w:r>
      <w:r w:rsidRPr="00D85CA1">
        <w:rPr>
          <w:sz w:val="26"/>
          <w:szCs w:val="26"/>
        </w:rPr>
        <w:t>бор и обобщение информации о качестве условий оказания услуг организаций образования на территории субъектов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w:t>
      </w:r>
      <w:r w:rsidR="00D85CA1">
        <w:rPr>
          <w:sz w:val="26"/>
          <w:szCs w:val="26"/>
        </w:rPr>
        <w:t xml:space="preserve">ской Федерации </w:t>
      </w:r>
      <w:r w:rsidRPr="00D85CA1">
        <w:rPr>
          <w:sz w:val="26"/>
          <w:szCs w:val="26"/>
        </w:rPr>
        <w:t>от 31 мая 2018 года № 638, на основании показателей, утвержденных приказом Министерства</w:t>
      </w:r>
      <w:proofErr w:type="gramEnd"/>
      <w:r w:rsidRPr="00D85CA1">
        <w:rPr>
          <w:sz w:val="26"/>
          <w:szCs w:val="26"/>
        </w:rPr>
        <w:t xml:space="preserve"> просвещения Российской Федерации от 13 марта 2019 года № 114. Расчет показателей, характеризующих общие критерии </w:t>
      </w:r>
      <w:proofErr w:type="gramStart"/>
      <w:r w:rsidRPr="00D85CA1">
        <w:rPr>
          <w:sz w:val="26"/>
          <w:szCs w:val="26"/>
        </w:rPr>
        <w:t>оценки качества условий оказания услуг</w:t>
      </w:r>
      <w:proofErr w:type="gramEnd"/>
      <w:r w:rsidRPr="00D85CA1">
        <w:rPr>
          <w:sz w:val="26"/>
          <w:szCs w:val="26"/>
        </w:rPr>
        <w:t xml:space="preserve"> организациями образования, осуществляется на основании единого порядка расчета показателей, утвержденного Приказом Министерства труда и социальной защиты Российской Федерации от 31 мая 2018 года № 344н. Выявление и обобщение мнения граждан о качестве условий оказания услуг организациями образования проводится </w:t>
      </w:r>
      <w:r w:rsidRPr="00D85CA1">
        <w:rPr>
          <w:sz w:val="26"/>
          <w:szCs w:val="26"/>
        </w:rPr>
        <w:br/>
        <w:t>в соответствии с методикой, утвержденной Приказом Министерства труда и социальной защиты Российской Федерации от 30 октября 2018 года № 675н.</w:t>
      </w:r>
    </w:p>
    <w:p w:rsidR="00541B38" w:rsidRPr="00D85CA1" w:rsidRDefault="00541B38" w:rsidP="00541B38">
      <w:pPr>
        <w:tabs>
          <w:tab w:val="center" w:pos="2880"/>
        </w:tabs>
        <w:suppressAutoHyphens/>
        <w:spacing w:line="360" w:lineRule="auto"/>
        <w:ind w:firstLine="709"/>
        <w:contextualSpacing/>
        <w:jc w:val="both"/>
        <w:rPr>
          <w:sz w:val="26"/>
          <w:szCs w:val="26"/>
        </w:rPr>
      </w:pPr>
      <w:r w:rsidRPr="00D85CA1">
        <w:rPr>
          <w:sz w:val="26"/>
          <w:szCs w:val="26"/>
        </w:rPr>
        <w:t xml:space="preserve">Таким образом, обоснованность и необходимость получения информации </w:t>
      </w:r>
      <w:r w:rsidRPr="00D85CA1">
        <w:rPr>
          <w:sz w:val="26"/>
          <w:szCs w:val="26"/>
        </w:rPr>
        <w:br/>
        <w:t xml:space="preserve">о качестве условий оказания услуг организациями образования </w:t>
      </w:r>
      <w:r w:rsidRPr="00D85CA1">
        <w:rPr>
          <w:color w:val="000000"/>
          <w:sz w:val="26"/>
          <w:szCs w:val="26"/>
        </w:rPr>
        <w:t>Республики Ингушетия</w:t>
      </w:r>
      <w:r w:rsidRPr="00D85CA1">
        <w:rPr>
          <w:sz w:val="26"/>
          <w:szCs w:val="26"/>
        </w:rPr>
        <w:t>, а также поддержания обратной связи с получателями социальных услуг района для определения уровня удовлетворенности качеством этих услуг подтверждает актуальность настоящего социологического исследования. Объективная потребность в независимой оценке эффективности деятельности организаций образования</w:t>
      </w:r>
      <w:r w:rsidRPr="00D85CA1">
        <w:rPr>
          <w:bCs/>
          <w:sz w:val="26"/>
          <w:szCs w:val="26"/>
        </w:rPr>
        <w:t xml:space="preserve">, а также </w:t>
      </w:r>
      <w:r w:rsidRPr="00D85CA1">
        <w:rPr>
          <w:sz w:val="26"/>
          <w:szCs w:val="26"/>
        </w:rPr>
        <w:t>качества условий предоставляемых ими услуг</w:t>
      </w:r>
      <w:r w:rsidRPr="00D85CA1">
        <w:rPr>
          <w:bCs/>
          <w:sz w:val="26"/>
          <w:szCs w:val="26"/>
        </w:rPr>
        <w:t xml:space="preserve"> </w:t>
      </w:r>
      <w:r w:rsidRPr="00D85CA1">
        <w:rPr>
          <w:sz w:val="26"/>
          <w:szCs w:val="26"/>
        </w:rPr>
        <w:t xml:space="preserve">обусловили общую проблему данного эмпирического исследования.  </w:t>
      </w:r>
    </w:p>
    <w:p w:rsidR="00541B38" w:rsidRPr="00D85CA1" w:rsidRDefault="00541B38" w:rsidP="00541B38">
      <w:pPr>
        <w:spacing w:line="360" w:lineRule="auto"/>
        <w:ind w:firstLine="709"/>
        <w:contextualSpacing/>
        <w:jc w:val="both"/>
        <w:rPr>
          <w:b/>
          <w:sz w:val="26"/>
          <w:szCs w:val="26"/>
        </w:rPr>
      </w:pPr>
    </w:p>
    <w:p w:rsidR="00541B38" w:rsidRPr="00D85CA1" w:rsidRDefault="00541B38" w:rsidP="00541B38">
      <w:pPr>
        <w:pStyle w:val="page"/>
        <w:spacing w:line="360" w:lineRule="auto"/>
        <w:ind w:firstLine="709"/>
        <w:contextualSpacing/>
        <w:jc w:val="both"/>
        <w:outlineLvl w:val="4"/>
        <w:rPr>
          <w:i/>
          <w:sz w:val="26"/>
          <w:szCs w:val="26"/>
        </w:rPr>
      </w:pPr>
      <w:r w:rsidRPr="00D85CA1">
        <w:rPr>
          <w:i/>
          <w:sz w:val="26"/>
          <w:szCs w:val="26"/>
        </w:rPr>
        <w:lastRenderedPageBreak/>
        <w:t>Цель и задачи исследования</w:t>
      </w:r>
    </w:p>
    <w:p w:rsidR="00541B38" w:rsidRPr="00D85CA1" w:rsidRDefault="00541B38" w:rsidP="00541B38">
      <w:pPr>
        <w:spacing w:line="360" w:lineRule="auto"/>
        <w:ind w:firstLine="709"/>
        <w:contextualSpacing/>
        <w:jc w:val="both"/>
        <w:rPr>
          <w:sz w:val="26"/>
          <w:szCs w:val="26"/>
        </w:rPr>
      </w:pPr>
      <w:r w:rsidRPr="00D85CA1">
        <w:rPr>
          <w:sz w:val="26"/>
          <w:szCs w:val="26"/>
        </w:rPr>
        <w:t>1) предоставление получателям услуг информации о качестве условий оказания услуг организациями в сфере образования;</w:t>
      </w:r>
    </w:p>
    <w:p w:rsidR="00541B38" w:rsidRPr="00D85CA1" w:rsidRDefault="00541B38" w:rsidP="00541B38">
      <w:pPr>
        <w:spacing w:line="360" w:lineRule="auto"/>
        <w:ind w:firstLine="709"/>
        <w:contextualSpacing/>
        <w:jc w:val="both"/>
        <w:rPr>
          <w:sz w:val="26"/>
          <w:szCs w:val="26"/>
        </w:rPr>
      </w:pPr>
      <w:r w:rsidRPr="00D85CA1">
        <w:rPr>
          <w:sz w:val="26"/>
          <w:szCs w:val="26"/>
        </w:rPr>
        <w:t>2) повышение качества деятельности организациями в сфере образования.</w:t>
      </w:r>
    </w:p>
    <w:p w:rsidR="00541B38" w:rsidRPr="00D85CA1" w:rsidRDefault="00541B38" w:rsidP="00541B38">
      <w:pPr>
        <w:tabs>
          <w:tab w:val="left" w:pos="720"/>
          <w:tab w:val="left" w:pos="900"/>
        </w:tabs>
        <w:snapToGrid w:val="0"/>
        <w:spacing w:line="360" w:lineRule="auto"/>
        <w:ind w:firstLine="709"/>
        <w:contextualSpacing/>
        <w:jc w:val="both"/>
        <w:rPr>
          <w:i/>
          <w:iCs/>
          <w:sz w:val="26"/>
          <w:szCs w:val="26"/>
        </w:rPr>
      </w:pPr>
      <w:r w:rsidRPr="00D85CA1">
        <w:rPr>
          <w:i/>
          <w:iCs/>
          <w:sz w:val="26"/>
          <w:szCs w:val="26"/>
        </w:rPr>
        <w:t>Для достижения поставленных целей решению подлежат следующие исследовательские задачи:</w:t>
      </w:r>
    </w:p>
    <w:p w:rsidR="00541B38" w:rsidRPr="00D85CA1" w:rsidRDefault="00541B38" w:rsidP="00541B38">
      <w:pPr>
        <w:widowControl w:val="0"/>
        <w:autoSpaceDE w:val="0"/>
        <w:autoSpaceDN w:val="0"/>
        <w:adjustRightInd w:val="0"/>
        <w:spacing w:line="360" w:lineRule="auto"/>
        <w:ind w:firstLine="709"/>
        <w:contextualSpacing/>
        <w:jc w:val="both"/>
        <w:rPr>
          <w:sz w:val="26"/>
          <w:szCs w:val="26"/>
        </w:rPr>
      </w:pPr>
      <w:r w:rsidRPr="00D85CA1">
        <w:rPr>
          <w:sz w:val="26"/>
          <w:szCs w:val="26"/>
        </w:rPr>
        <w:t xml:space="preserve">1) определение значения показателей, характеризующих общие критерии </w:t>
      </w:r>
      <w:proofErr w:type="gramStart"/>
      <w:r w:rsidRPr="00D85CA1">
        <w:rPr>
          <w:sz w:val="26"/>
          <w:szCs w:val="26"/>
        </w:rPr>
        <w:t>оценки качества условий оказания услуг</w:t>
      </w:r>
      <w:proofErr w:type="gramEnd"/>
      <w:r w:rsidRPr="00D85CA1">
        <w:rPr>
          <w:sz w:val="26"/>
          <w:szCs w:val="26"/>
        </w:rPr>
        <w:t xml:space="preserve"> организациями в сфере образования, а именно: </w:t>
      </w:r>
    </w:p>
    <w:p w:rsidR="00541B38" w:rsidRPr="00D85CA1" w:rsidRDefault="00541B38" w:rsidP="00541B38">
      <w:pPr>
        <w:pStyle w:val="ac"/>
        <w:spacing w:line="360" w:lineRule="auto"/>
        <w:ind w:left="0" w:firstLine="709"/>
        <w:jc w:val="both"/>
        <w:rPr>
          <w:sz w:val="26"/>
          <w:szCs w:val="26"/>
          <w:lang w:eastAsia="ru-RU"/>
        </w:rPr>
      </w:pPr>
      <w:r w:rsidRPr="00D85CA1">
        <w:rPr>
          <w:sz w:val="26"/>
          <w:szCs w:val="26"/>
          <w:lang w:eastAsia="ru-RU"/>
        </w:rPr>
        <w:t xml:space="preserve">- показателей, характеризующих открытость и доступность информации </w:t>
      </w:r>
      <w:r w:rsidRPr="00D85CA1">
        <w:rPr>
          <w:sz w:val="26"/>
          <w:szCs w:val="26"/>
          <w:lang w:eastAsia="ru-RU"/>
        </w:rPr>
        <w:br/>
        <w:t>об организации;</w:t>
      </w:r>
    </w:p>
    <w:p w:rsidR="00541B38" w:rsidRPr="00D85CA1" w:rsidRDefault="00541B38" w:rsidP="00541B38">
      <w:pPr>
        <w:pStyle w:val="ac"/>
        <w:spacing w:line="360" w:lineRule="auto"/>
        <w:ind w:left="0" w:firstLine="709"/>
        <w:jc w:val="both"/>
        <w:rPr>
          <w:sz w:val="26"/>
          <w:szCs w:val="26"/>
          <w:lang w:eastAsia="ru-RU"/>
        </w:rPr>
      </w:pPr>
      <w:r w:rsidRPr="00D85CA1">
        <w:rPr>
          <w:sz w:val="26"/>
          <w:szCs w:val="26"/>
          <w:lang w:eastAsia="ru-RU"/>
        </w:rPr>
        <w:t xml:space="preserve">- показателей, характеризующих комфортность условий предоставления услуг, </w:t>
      </w:r>
      <w:r w:rsidRPr="00D85CA1">
        <w:rPr>
          <w:sz w:val="26"/>
          <w:szCs w:val="26"/>
          <w:lang w:eastAsia="ru-RU"/>
        </w:rPr>
        <w:br/>
        <w:t>в том числе время ожидания предоставления услуг;</w:t>
      </w:r>
    </w:p>
    <w:p w:rsidR="00541B38" w:rsidRPr="00D85CA1" w:rsidRDefault="00541B38" w:rsidP="00541B38">
      <w:pPr>
        <w:pStyle w:val="ac"/>
        <w:spacing w:line="360" w:lineRule="auto"/>
        <w:ind w:left="0" w:firstLine="709"/>
        <w:rPr>
          <w:sz w:val="26"/>
          <w:szCs w:val="26"/>
          <w:lang w:eastAsia="ru-RU"/>
        </w:rPr>
      </w:pPr>
      <w:r w:rsidRPr="00D85CA1">
        <w:rPr>
          <w:sz w:val="26"/>
          <w:szCs w:val="26"/>
          <w:lang w:eastAsia="ru-RU"/>
        </w:rPr>
        <w:t>- показателей, характеризующих доступность услуг для инвалидов;</w:t>
      </w:r>
    </w:p>
    <w:p w:rsidR="00541B38" w:rsidRPr="00D85CA1" w:rsidRDefault="00541B38" w:rsidP="00541B38">
      <w:pPr>
        <w:pStyle w:val="ac"/>
        <w:tabs>
          <w:tab w:val="left" w:pos="-1560"/>
        </w:tabs>
        <w:spacing w:line="360" w:lineRule="auto"/>
        <w:ind w:left="0" w:firstLine="709"/>
        <w:jc w:val="both"/>
        <w:rPr>
          <w:sz w:val="26"/>
          <w:szCs w:val="26"/>
          <w:lang w:eastAsia="ru-RU"/>
        </w:rPr>
      </w:pPr>
      <w:r w:rsidRPr="00D85CA1">
        <w:rPr>
          <w:sz w:val="26"/>
          <w:szCs w:val="26"/>
          <w:lang w:eastAsia="ru-RU"/>
        </w:rPr>
        <w:t>- показателей, характеризующих доброжелательность, вежливость работников организации;</w:t>
      </w:r>
    </w:p>
    <w:p w:rsidR="00541B38" w:rsidRPr="00D85CA1" w:rsidRDefault="00541B38" w:rsidP="00541B38">
      <w:pPr>
        <w:pStyle w:val="ac"/>
        <w:tabs>
          <w:tab w:val="left" w:pos="-1843"/>
        </w:tabs>
        <w:spacing w:line="360" w:lineRule="auto"/>
        <w:ind w:left="0" w:firstLine="709"/>
        <w:jc w:val="both"/>
        <w:rPr>
          <w:sz w:val="26"/>
          <w:szCs w:val="26"/>
          <w:lang w:eastAsia="ru-RU"/>
        </w:rPr>
      </w:pPr>
      <w:r w:rsidRPr="00D85CA1">
        <w:rPr>
          <w:sz w:val="26"/>
          <w:szCs w:val="26"/>
          <w:lang w:eastAsia="ru-RU"/>
        </w:rPr>
        <w:t>- показателей, характеризующих удовлетворенность условиями оказания услуг;</w:t>
      </w:r>
    </w:p>
    <w:p w:rsidR="00541B38" w:rsidRPr="00D85CA1" w:rsidRDefault="00541B38" w:rsidP="00541B38">
      <w:pPr>
        <w:pStyle w:val="ac"/>
        <w:tabs>
          <w:tab w:val="left" w:pos="-1843"/>
        </w:tabs>
        <w:spacing w:line="360" w:lineRule="auto"/>
        <w:ind w:left="0" w:firstLine="709"/>
        <w:jc w:val="both"/>
        <w:rPr>
          <w:sz w:val="26"/>
          <w:szCs w:val="26"/>
          <w:lang w:eastAsia="ru-RU"/>
        </w:rPr>
      </w:pPr>
      <w:r w:rsidRPr="00D85CA1">
        <w:rPr>
          <w:sz w:val="26"/>
          <w:szCs w:val="26"/>
          <w:lang w:eastAsia="ru-RU"/>
        </w:rPr>
        <w:t>2) обобщение и анализ полученных значений показателей</w:t>
      </w:r>
      <w:r w:rsidRPr="00D85CA1">
        <w:rPr>
          <w:sz w:val="26"/>
          <w:szCs w:val="26"/>
        </w:rPr>
        <w:t xml:space="preserve">, характеризующих общие критерии </w:t>
      </w:r>
      <w:proofErr w:type="gramStart"/>
      <w:r w:rsidRPr="00D85CA1">
        <w:rPr>
          <w:sz w:val="26"/>
          <w:szCs w:val="26"/>
        </w:rPr>
        <w:t>оценки качества условий оказания услуг</w:t>
      </w:r>
      <w:proofErr w:type="gramEnd"/>
      <w:r w:rsidRPr="00D85CA1">
        <w:rPr>
          <w:sz w:val="26"/>
          <w:szCs w:val="26"/>
        </w:rPr>
        <w:t xml:space="preserve"> организациями в сфере образования;</w:t>
      </w:r>
    </w:p>
    <w:p w:rsidR="00541B38" w:rsidRPr="00D85CA1" w:rsidRDefault="00541B38" w:rsidP="00541B38">
      <w:pPr>
        <w:pStyle w:val="page"/>
        <w:spacing w:line="360" w:lineRule="auto"/>
        <w:ind w:firstLine="709"/>
        <w:contextualSpacing/>
        <w:jc w:val="both"/>
        <w:outlineLvl w:val="4"/>
        <w:rPr>
          <w:sz w:val="26"/>
          <w:szCs w:val="26"/>
        </w:rPr>
      </w:pPr>
      <w:r w:rsidRPr="00D85CA1">
        <w:rPr>
          <w:sz w:val="26"/>
          <w:szCs w:val="26"/>
        </w:rPr>
        <w:t>3) разработка предложений по повышению качества условий оказания услуг организациями в сфере образования.</w:t>
      </w:r>
    </w:p>
    <w:p w:rsidR="00541B38" w:rsidRPr="00D85CA1" w:rsidRDefault="00541B38" w:rsidP="00541B38">
      <w:pPr>
        <w:pStyle w:val="page"/>
        <w:spacing w:line="360" w:lineRule="auto"/>
        <w:ind w:firstLine="709"/>
        <w:contextualSpacing/>
        <w:jc w:val="both"/>
        <w:outlineLvl w:val="4"/>
        <w:rPr>
          <w:sz w:val="26"/>
          <w:szCs w:val="26"/>
        </w:rPr>
      </w:pPr>
    </w:p>
    <w:p w:rsidR="00541B38" w:rsidRPr="00D85CA1" w:rsidRDefault="00541B38" w:rsidP="00541B38">
      <w:pPr>
        <w:pStyle w:val="page"/>
        <w:spacing w:line="360" w:lineRule="auto"/>
        <w:ind w:firstLine="709"/>
        <w:contextualSpacing/>
        <w:jc w:val="both"/>
        <w:outlineLvl w:val="4"/>
        <w:rPr>
          <w:i/>
          <w:sz w:val="26"/>
          <w:szCs w:val="26"/>
        </w:rPr>
      </w:pPr>
      <w:r w:rsidRPr="00D85CA1">
        <w:rPr>
          <w:i/>
          <w:sz w:val="26"/>
          <w:szCs w:val="26"/>
        </w:rPr>
        <w:t>Объект и предмет исследования</w:t>
      </w:r>
    </w:p>
    <w:p w:rsidR="00541B38" w:rsidRPr="00D85CA1" w:rsidRDefault="00541B38" w:rsidP="00541B38">
      <w:pPr>
        <w:spacing w:line="360" w:lineRule="auto"/>
        <w:ind w:firstLine="709"/>
        <w:contextualSpacing/>
        <w:jc w:val="both"/>
        <w:rPr>
          <w:spacing w:val="-6"/>
          <w:sz w:val="26"/>
          <w:szCs w:val="26"/>
        </w:rPr>
      </w:pPr>
      <w:r w:rsidRPr="00D85CA1">
        <w:rPr>
          <w:sz w:val="26"/>
          <w:szCs w:val="26"/>
        </w:rPr>
        <w:t xml:space="preserve">Объектом исследования являлись 87 образовательных организаций (см. табл.1), осуществляющих свою деятельность на территории Республики Ингушетия. </w:t>
      </w:r>
    </w:p>
    <w:p w:rsidR="00541B38" w:rsidRPr="00D85CA1" w:rsidRDefault="00541B38" w:rsidP="00541B38">
      <w:pPr>
        <w:spacing w:line="360" w:lineRule="auto"/>
        <w:contextualSpacing/>
        <w:jc w:val="both"/>
        <w:rPr>
          <w:rFonts w:eastAsia="Arial Unicode MS"/>
          <w:sz w:val="26"/>
          <w:szCs w:val="26"/>
        </w:rPr>
      </w:pPr>
    </w:p>
    <w:p w:rsidR="00541B38" w:rsidRPr="00D85CA1" w:rsidRDefault="00541B38" w:rsidP="00541B38">
      <w:pPr>
        <w:contextualSpacing/>
        <w:jc w:val="both"/>
        <w:rPr>
          <w:rFonts w:eastAsia="Arial Unicode MS"/>
          <w:b/>
          <w:sz w:val="26"/>
          <w:szCs w:val="26"/>
        </w:rPr>
      </w:pPr>
      <w:r w:rsidRPr="00D85CA1">
        <w:rPr>
          <w:rFonts w:eastAsia="Arial Unicode MS"/>
          <w:sz w:val="26"/>
          <w:szCs w:val="26"/>
        </w:rPr>
        <w:lastRenderedPageBreak/>
        <w:t xml:space="preserve">Таблица – 1 </w:t>
      </w:r>
      <w:r w:rsidRPr="00D85CA1">
        <w:rPr>
          <w:rFonts w:eastAsia="Arial Unicode MS"/>
          <w:b/>
          <w:sz w:val="26"/>
          <w:szCs w:val="26"/>
        </w:rPr>
        <w:t>Перечень образовательных организаций,</w:t>
      </w:r>
      <w:r w:rsidRPr="00D85CA1">
        <w:rPr>
          <w:sz w:val="26"/>
          <w:szCs w:val="26"/>
        </w:rPr>
        <w:t xml:space="preserve"> </w:t>
      </w:r>
      <w:r w:rsidRPr="00D85CA1">
        <w:rPr>
          <w:rFonts w:eastAsia="Arial Unicode MS"/>
          <w:b/>
          <w:sz w:val="26"/>
          <w:szCs w:val="26"/>
        </w:rPr>
        <w:t>подлежащих независимой оценке качества условий оказания услуг в 2023 году</w:t>
      </w:r>
    </w:p>
    <w:tbl>
      <w:tblPr>
        <w:tblW w:w="9371" w:type="dxa"/>
        <w:tblInd w:w="93" w:type="dxa"/>
        <w:tblLook w:val="04A0" w:firstRow="1" w:lastRow="0" w:firstColumn="1" w:lastColumn="0" w:noHBand="0" w:noVBand="1"/>
      </w:tblPr>
      <w:tblGrid>
        <w:gridCol w:w="866"/>
        <w:gridCol w:w="8505"/>
      </w:tblGrid>
      <w:tr w:rsidR="00541B38" w:rsidRPr="00D85CA1" w:rsidTr="00295153">
        <w:trPr>
          <w:trHeight w:val="20"/>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b/>
                <w:bCs/>
                <w:color w:val="000000"/>
                <w:sz w:val="26"/>
                <w:szCs w:val="26"/>
              </w:rPr>
            </w:pPr>
            <w:r w:rsidRPr="00D85CA1">
              <w:rPr>
                <w:b/>
                <w:bCs/>
                <w:color w:val="000000"/>
                <w:sz w:val="26"/>
                <w:szCs w:val="26"/>
              </w:rPr>
              <w:t xml:space="preserve">№ </w:t>
            </w:r>
            <w:proofErr w:type="gramStart"/>
            <w:r w:rsidRPr="00D85CA1">
              <w:rPr>
                <w:b/>
                <w:bCs/>
                <w:color w:val="000000"/>
                <w:sz w:val="26"/>
                <w:szCs w:val="26"/>
              </w:rPr>
              <w:t>п</w:t>
            </w:r>
            <w:proofErr w:type="gramEnd"/>
            <w:r w:rsidRPr="00D85CA1">
              <w:rPr>
                <w:b/>
                <w:bCs/>
                <w:color w:val="000000"/>
                <w:sz w:val="26"/>
                <w:szCs w:val="26"/>
              </w:rPr>
              <w:t>/п</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541B38" w:rsidRPr="00D85CA1" w:rsidRDefault="00541B38" w:rsidP="00295153">
            <w:pPr>
              <w:jc w:val="center"/>
              <w:rPr>
                <w:b/>
                <w:bCs/>
                <w:color w:val="000000"/>
                <w:sz w:val="26"/>
                <w:szCs w:val="26"/>
              </w:rPr>
            </w:pPr>
            <w:r w:rsidRPr="00D85CA1">
              <w:rPr>
                <w:b/>
                <w:bCs/>
                <w:color w:val="000000"/>
                <w:sz w:val="26"/>
                <w:szCs w:val="26"/>
              </w:rPr>
              <w:t>Наименование образовательной организации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"ЛИЦЕЙ №1 Г. 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"СОШ№3 Г.НАЗРАНЬ"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5 Г. 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7 Г. 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№12 Г.НАЗРАНЬ, НАСЫР-КОРТСКИЙ А/О "РУЧЕЕК"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№13 Г. НАЗРАНЬ "УМНИКИ И УМНИЦЫ"</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14 Г. НАЗРАНЬ "ЗВЕЗДОЧКА"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САД№1</w:t>
            </w:r>
            <w:proofErr w:type="gramStart"/>
            <w:r w:rsidRPr="00D85CA1">
              <w:rPr>
                <w:color w:val="000000"/>
                <w:sz w:val="26"/>
                <w:szCs w:val="26"/>
              </w:rPr>
              <w:t xml:space="preserve"> А</w:t>
            </w:r>
            <w:proofErr w:type="gramEnd"/>
            <w:r w:rsidRPr="00D85CA1">
              <w:rPr>
                <w:color w:val="000000"/>
                <w:sz w:val="26"/>
                <w:szCs w:val="26"/>
              </w:rPr>
              <w:t>/О ГАМУРЗИЕВО "БУРАТИНО"</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 xml:space="preserve">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2 АО ГАМУРЗИЕВО "ЛУНТИК"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4 Г. МАГАС "СОЛНЕЧНЫЙ ГОРОД"</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ГБУ </w:t>
            </w:r>
            <w:proofErr w:type="gramStart"/>
            <w:r w:rsidRPr="00D85CA1">
              <w:rPr>
                <w:color w:val="000000"/>
                <w:sz w:val="26"/>
                <w:szCs w:val="26"/>
              </w:rPr>
              <w:t>ДО</w:t>
            </w:r>
            <w:proofErr w:type="gramEnd"/>
            <w:r w:rsidRPr="00D85CA1">
              <w:rPr>
                <w:color w:val="000000"/>
                <w:sz w:val="26"/>
                <w:szCs w:val="26"/>
              </w:rPr>
              <w:t xml:space="preserve"> "РЕСПУБЛИКАНСКИЙ ДЕТСКИЙ ТЕХНОПАРК "КВАНТОРИУМ"</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№4 Г. СУНЖА ИМЕНИ А.М. КАЛИМАТОВА"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5 Г. СУНЖА"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7 Г. СУНЖА"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1 С.П. НЕСТЕРОВСКОЕ"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3 С.П. НЕСТЕРОВСКОЕ"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2 С.П.ТРОИЦКОЕ"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1 С.П. ГАЛАШКИ"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19.     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Д/С № 5 "СТАРТ В БУДУЩЕЕ"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"ТЕРЕМОК" Г.СУНЖА"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ОБЩЕРАЗВИВАЮЩЕГОСЯ ВИДА "ДЕТСКИЙ САД №6 Г.СУНЖА "ВОЛШЕБНАЯ СТРАНА"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№7 Г. СУНЖА "РАДУГА ДЕТСТВА"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ИМ. ГЕНЕРАЛА С.С. ОСКАНОВА"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3 С.П.</w:t>
            </w:r>
            <w:proofErr w:type="gramStart"/>
            <w:r w:rsidRPr="00D85CA1">
              <w:rPr>
                <w:color w:val="000000"/>
                <w:sz w:val="26"/>
                <w:szCs w:val="26"/>
              </w:rPr>
              <w:t>ТРОИЦКОЕ</w:t>
            </w:r>
            <w:proofErr w:type="gramEnd"/>
            <w:r w:rsidRPr="00D85CA1">
              <w:rPr>
                <w:color w:val="000000"/>
                <w:sz w:val="26"/>
                <w:szCs w:val="26"/>
              </w:rPr>
              <w:t xml:space="preserve"> "ГОРОД ДЕТСТВА"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lastRenderedPageBreak/>
              <w:t>25.     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5 "ЛАСТОЧКА" Г. КАРАБУЛАК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 С. П. МУЖИЧИ "В ГОСТЯХ У СКАЗКИ"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С.П. ГАЛАШКИ "МАЛЕЙК"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"СОШ№7 С.П.ПСЕДАХ"</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29.     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12 С.П. ИНАРКИ ИМ. А.М. КОТИЕВА"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"СОШ№17 С.П.ВЕРХНИЕ АЧАЛУКИ"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№18 Г. 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№23 С.П. ИНАРКИ ИМЕНИ М.Т.ЯНДИЕВА"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26 С.П. ЗЯЗИКОВ-ЮРТ"</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ГБДОУ "ДЕТСКИЙ </w:t>
            </w:r>
            <w:proofErr w:type="gramStart"/>
            <w:r w:rsidRPr="00D85CA1">
              <w:rPr>
                <w:color w:val="000000"/>
                <w:sz w:val="26"/>
                <w:szCs w:val="26"/>
              </w:rPr>
              <w:t>САД-ЯСЛИ</w:t>
            </w:r>
            <w:proofErr w:type="gramEnd"/>
            <w:r w:rsidRPr="00D85CA1">
              <w:rPr>
                <w:color w:val="000000"/>
                <w:sz w:val="26"/>
                <w:szCs w:val="26"/>
              </w:rPr>
              <w:t xml:space="preserve"> №3 Г. МАЛГОБЕКА "МАЛЫШОК"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 Г. МАЛГОБЕКА "КРАСНАЯ ШАПОЧКА"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 "ЛЕЙСАНА" С.П. СРЕДНИЕ АЧАЛУКИ"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№5 С.П. НОВЫЙ РЕДАНТ "РОСИНКА"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№4 С. П. САГОПШИ "ЖЕМЧУЖИНА"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39.     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№8 Г.МАЛГОБЕК "СТРАНА ЧУДЕС"</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№9 С. П. ВЕЖАРИЙ "ПТИЦА СЧАСТЬЯ"</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№6 С.П. ЗЯЗИКОВ-ЮРТ "ЛУЧИК"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"ГИМНАЗИЯ НАЗРАНОВСКОГО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"ООШ С.П. ДОЛАКОВО"</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 4 С. П. ЯНДАРЕ"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№1 "МАЛЕНЬКАЯ СТРАНА" С.П. ЭКАЖЕВО</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С.П. ЭКАЖЕВО "ЛАСТОЧКА"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 С.П. БАРСУКИ"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№2 С. П. БАРСУКИ "СЧАСТЛИВОЕ ДЕТСТВО"</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49.     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№1 С. П. АЛИ-ЮРТ "ЗОЛОТОЙ КЛЮЧИК"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ГАОУ "ЛИЦЕЙ-ЦЕНТР ОДАРЕННЫХ ДЕТЕЙ "ОЛИМП"</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1 "КОЛОКОЛЬЧИК С.П. ЯНДАРЕ"</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lastRenderedPageBreak/>
              <w:t>52.     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2 С. П. ЯНДАРЕ "ОСТРОВОК ДЕТСТВА"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 2 С.П. ПЛИЕВО "КАРУСЕЛЬ"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ГБДОУ "ДЕТСКИЙ САД №2 С.П. АЛИ-ЮРТ "ПЛАНЕТА ДЕТЕЙ"</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 "СОШ С.П. ОЛЬГЕТТИ"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ГКПОУ ГКИ РИ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"НПК"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СКТЭК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59.     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КСИБ</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"ИПК ИМ. Ю.И. АРАПИЕВА"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"ИМК ИМ. А.И.ТУТАЕВОЙ"</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ПСК РИ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"НАТ"</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ГБПОУ "ПЕДАГОГИЧЕСКИЙ КОЛЛЕДЖ"</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ДОД "ДШИ Г. 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ГБУДО "ЦДТТ НАЗРАНОВСКОГО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ДОД "ДХШ Г.МАЛГОБЕК"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МКУ ДО "ЦДТТ Г. 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69.     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ГБОУДО "РЦТД И </w:t>
            </w:r>
            <w:proofErr w:type="gramStart"/>
            <w:r w:rsidRPr="00D85CA1">
              <w:rPr>
                <w:color w:val="000000"/>
                <w:sz w:val="26"/>
                <w:szCs w:val="26"/>
              </w:rPr>
              <w:t>Ю</w:t>
            </w:r>
            <w:proofErr w:type="gramEnd"/>
            <w:r w:rsidRPr="00D85CA1">
              <w:rPr>
                <w:color w:val="000000"/>
                <w:sz w:val="26"/>
                <w:szCs w:val="26"/>
              </w:rPr>
              <w:t>"</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ГБУДО "ЦДЮТИК НАЗРАНОВСКОГО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"ЦШИ РИ"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МКУ ДО "ЦТД И </w:t>
            </w:r>
            <w:proofErr w:type="gramStart"/>
            <w:r w:rsidRPr="00D85CA1">
              <w:rPr>
                <w:color w:val="000000"/>
                <w:sz w:val="26"/>
                <w:szCs w:val="26"/>
              </w:rPr>
              <w:t>Ю</w:t>
            </w:r>
            <w:proofErr w:type="gramEnd"/>
            <w:r w:rsidRPr="00D85CA1">
              <w:rPr>
                <w:color w:val="000000"/>
                <w:sz w:val="26"/>
                <w:szCs w:val="26"/>
              </w:rPr>
              <w:t xml:space="preserve"> МАЛГОБЕКСКОГО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"ДХШ Г. НАЗРАНЬ"</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МКОУ ДОД "ЦДТТ Г.КАРАБУЛАК"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ДОД "ДМШ Г.МАЛГОБЕК"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ГБОУДПО "ИПК РО РИ"</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77.     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МКУ ДО "ЦТД  И  </w:t>
            </w:r>
            <w:proofErr w:type="gramStart"/>
            <w:r w:rsidRPr="00D85CA1">
              <w:rPr>
                <w:color w:val="000000"/>
                <w:sz w:val="26"/>
                <w:szCs w:val="26"/>
              </w:rPr>
              <w:t>Ю</w:t>
            </w:r>
            <w:proofErr w:type="gramEnd"/>
            <w:r w:rsidRPr="00D85CA1">
              <w:rPr>
                <w:color w:val="000000"/>
                <w:sz w:val="26"/>
                <w:szCs w:val="26"/>
              </w:rPr>
              <w:t xml:space="preserve">  СУНЖЕНСКОГО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lastRenderedPageBreak/>
              <w:t>78.     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"ДШИ" СУНЖЕНСКОГО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79.     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ГБУДО НЦЮН</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80.     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МКОУДО "ЦТД И </w:t>
            </w:r>
            <w:proofErr w:type="gramStart"/>
            <w:r w:rsidRPr="00D85CA1">
              <w:rPr>
                <w:color w:val="000000"/>
                <w:sz w:val="26"/>
                <w:szCs w:val="26"/>
              </w:rPr>
              <w:t>Ю</w:t>
            </w:r>
            <w:proofErr w:type="gramEnd"/>
            <w:r w:rsidRPr="00D85CA1">
              <w:rPr>
                <w:color w:val="000000"/>
                <w:sz w:val="26"/>
                <w:szCs w:val="26"/>
              </w:rPr>
              <w:t xml:space="preserve"> ДЖЕЙРАХСКОГО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81.     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МКУ ДО "ЦТД И </w:t>
            </w:r>
            <w:proofErr w:type="gramStart"/>
            <w:r w:rsidRPr="00D85CA1">
              <w:rPr>
                <w:color w:val="000000"/>
                <w:sz w:val="26"/>
                <w:szCs w:val="26"/>
              </w:rPr>
              <w:t>Ю</w:t>
            </w:r>
            <w:proofErr w:type="gramEnd"/>
            <w:r w:rsidRPr="00D85CA1">
              <w:rPr>
                <w:color w:val="000000"/>
                <w:sz w:val="26"/>
                <w:szCs w:val="26"/>
              </w:rPr>
              <w:t xml:space="preserve"> Г. 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82.     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ГКУ "ДХШ" СУНЖЕНСКОГО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83.     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 xml:space="preserve">МКУ ДО "ЦДЮТ И </w:t>
            </w:r>
            <w:proofErr w:type="gramStart"/>
            <w:r w:rsidRPr="00D85CA1">
              <w:rPr>
                <w:color w:val="000000"/>
                <w:sz w:val="26"/>
                <w:szCs w:val="26"/>
              </w:rPr>
              <w:t>К</w:t>
            </w:r>
            <w:proofErr w:type="gramEnd"/>
            <w:r w:rsidRPr="00D85CA1">
              <w:rPr>
                <w:color w:val="000000"/>
                <w:sz w:val="26"/>
                <w:szCs w:val="26"/>
              </w:rPr>
              <w:t xml:space="preserve"> МАЛГОБЕКСКОГО МУНИЦИПАЛЬНОГО РАЙОНА"</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84.     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МКУ "СШ " ДЕНАЛ" Г. МАЛГОБЕК"</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85.     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МБУ "СШ С.П. НЕСТЕРОВСКОЕ ИМ. ЕВЛОЕВА М.Г."</w:t>
            </w:r>
          </w:p>
        </w:tc>
      </w:tr>
      <w:tr w:rsidR="00541B38" w:rsidRPr="00D85CA1" w:rsidTr="00295153">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86.     </w:t>
            </w:r>
          </w:p>
        </w:tc>
        <w:tc>
          <w:tcPr>
            <w:tcW w:w="8647" w:type="dxa"/>
            <w:tcBorders>
              <w:top w:val="nil"/>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МБУ "СШ С.П. КАНТЫШЕВО"</w:t>
            </w:r>
          </w:p>
        </w:tc>
      </w:tr>
      <w:tr w:rsidR="00541B38" w:rsidRPr="00D85CA1" w:rsidTr="0029515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B38" w:rsidRPr="00D85CA1" w:rsidRDefault="00541B38" w:rsidP="00295153">
            <w:pPr>
              <w:jc w:val="center"/>
              <w:rPr>
                <w:color w:val="000000"/>
                <w:sz w:val="26"/>
                <w:szCs w:val="26"/>
              </w:rPr>
            </w:pPr>
            <w:r w:rsidRPr="00D85CA1">
              <w:rPr>
                <w:color w:val="000000"/>
                <w:sz w:val="26"/>
                <w:szCs w:val="26"/>
              </w:rPr>
              <w:t>87.     </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541B38" w:rsidRPr="00D85CA1" w:rsidRDefault="00541B38" w:rsidP="00295153">
            <w:pPr>
              <w:rPr>
                <w:color w:val="000000"/>
                <w:sz w:val="26"/>
                <w:szCs w:val="26"/>
              </w:rPr>
            </w:pPr>
            <w:r w:rsidRPr="00D85CA1">
              <w:rPr>
                <w:color w:val="000000"/>
                <w:sz w:val="26"/>
                <w:szCs w:val="26"/>
              </w:rPr>
              <w:t>МБУ СШ ИМ. М.А. ДАХКИЛЬГОВА С.П. ДОЛАКОВО</w:t>
            </w:r>
          </w:p>
        </w:tc>
      </w:tr>
    </w:tbl>
    <w:p w:rsidR="00541B38" w:rsidRPr="00D85CA1" w:rsidRDefault="00541B38" w:rsidP="00541B38">
      <w:pPr>
        <w:spacing w:line="360" w:lineRule="auto"/>
        <w:ind w:firstLine="709"/>
        <w:contextualSpacing/>
        <w:jc w:val="both"/>
        <w:rPr>
          <w:sz w:val="26"/>
          <w:szCs w:val="26"/>
        </w:rPr>
      </w:pPr>
    </w:p>
    <w:p w:rsidR="00541B38" w:rsidRPr="00D85CA1" w:rsidRDefault="00541B38" w:rsidP="00541B38">
      <w:pPr>
        <w:spacing w:line="360" w:lineRule="auto"/>
        <w:ind w:firstLine="709"/>
        <w:contextualSpacing/>
        <w:jc w:val="both"/>
        <w:rPr>
          <w:sz w:val="26"/>
          <w:szCs w:val="26"/>
        </w:rPr>
      </w:pPr>
      <w:r w:rsidRPr="00D85CA1">
        <w:rPr>
          <w:sz w:val="26"/>
          <w:szCs w:val="26"/>
        </w:rPr>
        <w:t xml:space="preserve">Предметом исследования выступили суждения получателей услуг организаций </w:t>
      </w:r>
      <w:r w:rsidRPr="00D85CA1">
        <w:rPr>
          <w:sz w:val="26"/>
          <w:szCs w:val="26"/>
        </w:rPr>
        <w:br/>
        <w:t xml:space="preserve">с оценкой параметров, определенных задачами данного социологического исследования, </w:t>
      </w:r>
      <w:r w:rsidRPr="00D85CA1">
        <w:rPr>
          <w:sz w:val="26"/>
          <w:szCs w:val="26"/>
        </w:rPr>
        <w:br/>
        <w:t xml:space="preserve">а также сведения, размещаемые на официальном сайте Организаций в сети Интернет </w:t>
      </w:r>
      <w:r w:rsidRPr="00D85CA1">
        <w:rPr>
          <w:sz w:val="26"/>
          <w:szCs w:val="26"/>
        </w:rPr>
        <w:br/>
        <w:t>и на информационных стендах в помещениях Организаций.</w:t>
      </w:r>
    </w:p>
    <w:p w:rsidR="00541B38" w:rsidRPr="00D85CA1" w:rsidRDefault="00541B38" w:rsidP="00541B38">
      <w:pPr>
        <w:spacing w:line="360" w:lineRule="auto"/>
        <w:ind w:firstLine="709"/>
        <w:contextualSpacing/>
        <w:jc w:val="both"/>
        <w:rPr>
          <w:sz w:val="26"/>
          <w:szCs w:val="26"/>
        </w:rPr>
        <w:sectPr w:rsidR="00541B38" w:rsidRPr="00D85CA1" w:rsidSect="006E21BE">
          <w:pgSz w:w="11906" w:h="16838"/>
          <w:pgMar w:top="1134" w:right="851" w:bottom="993" w:left="1701" w:header="709" w:footer="709" w:gutter="0"/>
          <w:cols w:space="708"/>
          <w:docGrid w:linePitch="360"/>
        </w:sectPr>
      </w:pPr>
    </w:p>
    <w:p w:rsidR="00541B38" w:rsidRPr="00541B38" w:rsidRDefault="00541B38" w:rsidP="00541B38">
      <w:pPr>
        <w:spacing w:after="0" w:line="240" w:lineRule="auto"/>
        <w:contextualSpacing/>
        <w:jc w:val="both"/>
        <w:rPr>
          <w:rFonts w:ascii="Times New Roman" w:eastAsia="Times New Roman" w:hAnsi="Times New Roman"/>
          <w:b/>
          <w:sz w:val="26"/>
          <w:szCs w:val="26"/>
        </w:rPr>
      </w:pPr>
      <w:r w:rsidRPr="00541B38">
        <w:rPr>
          <w:rFonts w:ascii="Times New Roman" w:eastAsia="Times New Roman" w:hAnsi="Times New Roman"/>
          <w:b/>
          <w:sz w:val="26"/>
          <w:szCs w:val="26"/>
        </w:rPr>
        <w:lastRenderedPageBreak/>
        <w:tab/>
        <w:t xml:space="preserve">2 Результаты независимой оценки качества </w:t>
      </w:r>
    </w:p>
    <w:p w:rsidR="00541B38" w:rsidRPr="00541B38" w:rsidRDefault="00541B38" w:rsidP="00541B38">
      <w:pPr>
        <w:spacing w:after="0" w:line="240" w:lineRule="auto"/>
        <w:contextualSpacing/>
        <w:jc w:val="both"/>
        <w:rPr>
          <w:rFonts w:ascii="Times New Roman" w:eastAsia="Times New Roman" w:hAnsi="Times New Roman"/>
          <w:b/>
          <w:sz w:val="26"/>
          <w:szCs w:val="26"/>
        </w:rPr>
      </w:pPr>
    </w:p>
    <w:p w:rsidR="00541B38" w:rsidRPr="00541B38" w:rsidRDefault="00541B38" w:rsidP="00541B38">
      <w:pPr>
        <w:spacing w:after="0" w:line="360" w:lineRule="auto"/>
        <w:ind w:firstLine="709"/>
        <w:contextualSpacing/>
        <w:jc w:val="both"/>
        <w:rPr>
          <w:rFonts w:ascii="Times New Roman" w:eastAsia="Times New Roman" w:hAnsi="Times New Roman"/>
          <w:b/>
          <w:sz w:val="26"/>
          <w:szCs w:val="26"/>
        </w:rPr>
      </w:pPr>
      <w:r w:rsidRPr="00541B38">
        <w:rPr>
          <w:rFonts w:ascii="Times New Roman" w:eastAsia="Times New Roman" w:hAnsi="Times New Roman"/>
          <w:b/>
          <w:sz w:val="26"/>
          <w:szCs w:val="26"/>
        </w:rPr>
        <w:t>2.1 Открытость и доступность информации об организации</w:t>
      </w:r>
    </w:p>
    <w:p w:rsidR="00541B38" w:rsidRPr="00541B38" w:rsidRDefault="00541B38" w:rsidP="00541B38">
      <w:pPr>
        <w:spacing w:after="0" w:line="360" w:lineRule="auto"/>
        <w:ind w:firstLine="709"/>
        <w:contextualSpacing/>
        <w:jc w:val="both"/>
        <w:rPr>
          <w:rFonts w:ascii="Times New Roman" w:eastAsia="Times New Roman" w:hAnsi="Times New Roman"/>
          <w:sz w:val="26"/>
          <w:szCs w:val="26"/>
        </w:rPr>
      </w:pPr>
      <w:r w:rsidRPr="00541B38">
        <w:rPr>
          <w:rFonts w:ascii="Times New Roman" w:eastAsia="Times New Roman" w:hAnsi="Times New Roman"/>
          <w:sz w:val="26"/>
          <w:szCs w:val="26"/>
        </w:rPr>
        <w:t>В соответствии с порядком определения независимой оценки качества работы образовательных организаций, оценке подлежали следующие показатели, характеризующие открытость и доступность информации об организации:</w:t>
      </w:r>
    </w:p>
    <w:p w:rsidR="00541B38" w:rsidRPr="00541B38" w:rsidRDefault="00541B38" w:rsidP="00541B38">
      <w:pPr>
        <w:widowControl w:val="0"/>
        <w:tabs>
          <w:tab w:val="left" w:pos="842"/>
        </w:tabs>
        <w:autoSpaceDE w:val="0"/>
        <w:autoSpaceDN w:val="0"/>
        <w:adjustRightInd w:val="0"/>
        <w:spacing w:after="0" w:line="360" w:lineRule="auto"/>
        <w:ind w:firstLine="709"/>
        <w:contextualSpacing/>
        <w:jc w:val="both"/>
        <w:rPr>
          <w:rFonts w:ascii="Times New Roman" w:eastAsia="Times New Roman" w:hAnsi="Times New Roman"/>
          <w:sz w:val="26"/>
          <w:szCs w:val="26"/>
        </w:rPr>
      </w:pPr>
      <w:r w:rsidRPr="00541B38">
        <w:rPr>
          <w:rFonts w:ascii="Times New Roman" w:eastAsia="Times New Roman" w:hAnsi="Times New Roman"/>
          <w:sz w:val="26"/>
          <w:szCs w:val="26"/>
        </w:rPr>
        <w:t>1.1.</w:t>
      </w:r>
      <w:r w:rsidRPr="00541B38">
        <w:rPr>
          <w:rFonts w:ascii="Times New Roman" w:eastAsia="Times New Roman" w:hAnsi="Times New Roman"/>
          <w:sz w:val="26"/>
          <w:szCs w:val="26"/>
        </w:rPr>
        <w:tab/>
      </w:r>
      <w:proofErr w:type="gramStart"/>
      <w:r w:rsidRPr="00541B38">
        <w:rPr>
          <w:rFonts w:ascii="Times New Roman" w:eastAsia="Times New Roman" w:hAnsi="Times New Roman"/>
          <w:sz w:val="26"/>
          <w:szCs w:val="26"/>
        </w:rPr>
        <w:t xml:space="preserve">Соответствие информации о деятельности организации, размещенной </w:t>
      </w:r>
      <w:r w:rsidRPr="00541B38">
        <w:rPr>
          <w:rFonts w:ascii="Times New Roman" w:eastAsia="Times New Roman" w:hAnsi="Times New Roman"/>
          <w:sz w:val="26"/>
          <w:szCs w:val="26"/>
        </w:rPr>
        <w:br/>
        <w:t>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541B38" w:rsidRPr="00D85CA1" w:rsidRDefault="00541B38" w:rsidP="00541B38">
      <w:pPr>
        <w:widowControl w:val="0"/>
        <w:tabs>
          <w:tab w:val="left" w:pos="842"/>
        </w:tabs>
        <w:autoSpaceDE w:val="0"/>
        <w:autoSpaceDN w:val="0"/>
        <w:adjustRightInd w:val="0"/>
        <w:spacing w:after="0" w:line="360" w:lineRule="auto"/>
        <w:ind w:firstLine="709"/>
        <w:contextualSpacing/>
        <w:jc w:val="both"/>
        <w:rPr>
          <w:rFonts w:ascii="Times New Roman" w:eastAsia="Times New Roman" w:hAnsi="Times New Roman"/>
          <w:sz w:val="26"/>
          <w:szCs w:val="26"/>
        </w:rPr>
      </w:pPr>
      <w:proofErr w:type="gramStart"/>
      <w:r w:rsidRPr="00541B38">
        <w:rPr>
          <w:rFonts w:ascii="Times New Roman" w:eastAsia="Times New Roman" w:hAnsi="Times New Roman"/>
          <w:sz w:val="26"/>
          <w:szCs w:val="26"/>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1.2. Наличие на официальном сайте организации информации о дистанционных способах взаимодействия с получателями услуг и их функционирование:</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1) абонентского номера телефона;</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2) адрес электронной почты;</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3) электронных сервисов (для подачи электронного обращения (жалобы, предложения), получения консультации по оказываемым услугам и иных);</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4) раздела официального сайта «Часто задаваемые вопросы»;</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6) иного дистанционного способа взаимодействия.</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1.3.</w:t>
      </w:r>
      <w:r w:rsidRPr="00D85CA1">
        <w:rPr>
          <w:rFonts w:ascii="Times New Roman" w:hAnsi="Times New Roman" w:cs="Times New Roman"/>
          <w:b w:val="0"/>
          <w:bCs w:val="0"/>
          <w:sz w:val="26"/>
          <w:szCs w:val="26"/>
        </w:rPr>
        <w:tab/>
        <w:t>Доля получателей услуг организаций образования,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D85CA1">
        <w:rPr>
          <w:rFonts w:ascii="Times New Roman" w:hAnsi="Times New Roman" w:cs="Times New Roman"/>
          <w:b w:val="0"/>
          <w:bCs w:val="0"/>
          <w:sz w:val="26"/>
          <w:szCs w:val="26"/>
        </w:rPr>
        <w:t>в</w:t>
      </w:r>
      <w:proofErr w:type="gramEnd"/>
      <w:r w:rsidRPr="00D85CA1">
        <w:rPr>
          <w:rFonts w:ascii="Times New Roman" w:hAnsi="Times New Roman" w:cs="Times New Roman"/>
          <w:b w:val="0"/>
          <w:bCs w:val="0"/>
          <w:sz w:val="26"/>
          <w:szCs w:val="26"/>
        </w:rPr>
        <w:t xml:space="preserve"> % </w:t>
      </w:r>
      <w:proofErr w:type="gramStart"/>
      <w:r w:rsidRPr="00D85CA1">
        <w:rPr>
          <w:rFonts w:ascii="Times New Roman" w:hAnsi="Times New Roman" w:cs="Times New Roman"/>
          <w:b w:val="0"/>
          <w:bCs w:val="0"/>
          <w:sz w:val="26"/>
          <w:szCs w:val="26"/>
        </w:rPr>
        <w:t>от</w:t>
      </w:r>
      <w:proofErr w:type="gramEnd"/>
      <w:r w:rsidRPr="00D85CA1">
        <w:rPr>
          <w:rFonts w:ascii="Times New Roman" w:hAnsi="Times New Roman" w:cs="Times New Roman"/>
          <w:b w:val="0"/>
          <w:bCs w:val="0"/>
          <w:sz w:val="26"/>
          <w:szCs w:val="26"/>
        </w:rPr>
        <w:t xml:space="preserve"> общего числа опрошенных получателей образовательных услуг).</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 xml:space="preserve">1.3.1. Удовлетворенность качеством, полнотой и доступностью информации </w:t>
      </w:r>
      <w:r w:rsidRPr="00D85CA1">
        <w:rPr>
          <w:rFonts w:ascii="Times New Roman" w:hAnsi="Times New Roman" w:cs="Times New Roman"/>
          <w:b w:val="0"/>
          <w:bCs w:val="0"/>
          <w:sz w:val="26"/>
          <w:szCs w:val="26"/>
        </w:rPr>
        <w:br/>
        <w:t>о деятельности организации социальной сферы, размещенной на информационных стендах в помещении организации социальной сферы.</w:t>
      </w:r>
    </w:p>
    <w:p w:rsidR="00541B38" w:rsidRPr="00D85CA1" w:rsidRDefault="00541B38" w:rsidP="00541B38">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lastRenderedPageBreak/>
        <w:t xml:space="preserve">1.3.2. Удовлетворенность качеством, полнотой и доступностью информации </w:t>
      </w:r>
      <w:r w:rsidRPr="00D85CA1">
        <w:rPr>
          <w:rFonts w:ascii="Times New Roman" w:hAnsi="Times New Roman" w:cs="Times New Roman"/>
          <w:b w:val="0"/>
          <w:bCs w:val="0"/>
          <w:sz w:val="26"/>
          <w:szCs w:val="26"/>
        </w:rPr>
        <w:br/>
        <w:t>о деятельности организации социальной сферы, размещенной на официальном сайте организации социальной сферы в сети «Интернет».</w:t>
      </w:r>
    </w:p>
    <w:p w:rsidR="00541B38" w:rsidRPr="00D85CA1" w:rsidRDefault="00541B38" w:rsidP="00534901">
      <w:pPr>
        <w:pStyle w:val="ConsPlusTitle"/>
        <w:tabs>
          <w:tab w:val="left" w:pos="842"/>
        </w:tabs>
        <w:spacing w:line="360" w:lineRule="auto"/>
        <w:ind w:firstLine="709"/>
        <w:contextualSpacing/>
        <w:jc w:val="both"/>
        <w:rPr>
          <w:rFonts w:ascii="Times New Roman" w:hAnsi="Times New Roman" w:cs="Times New Roman"/>
          <w:b w:val="0"/>
          <w:bCs w:val="0"/>
          <w:sz w:val="26"/>
          <w:szCs w:val="26"/>
        </w:rPr>
      </w:pPr>
      <w:r w:rsidRPr="00D85CA1">
        <w:rPr>
          <w:rFonts w:ascii="Times New Roman" w:hAnsi="Times New Roman" w:cs="Times New Roman"/>
          <w:b w:val="0"/>
          <w:bCs w:val="0"/>
          <w:sz w:val="26"/>
          <w:szCs w:val="26"/>
        </w:rPr>
        <w:t xml:space="preserve">В соответствии с порядком определения независимой оценки качества </w:t>
      </w:r>
      <w:r w:rsidRPr="00D85CA1">
        <w:rPr>
          <w:rFonts w:ascii="Times New Roman" w:hAnsi="Times New Roman" w:cs="Times New Roman"/>
          <w:b w:val="0"/>
          <w:bCs w:val="0"/>
          <w:sz w:val="26"/>
          <w:szCs w:val="26"/>
        </w:rPr>
        <w:br/>
        <w:t xml:space="preserve">был проведен расчет значений показателя удовлетворенности открытостью, полнотой </w:t>
      </w:r>
      <w:r w:rsidRPr="00D85CA1">
        <w:rPr>
          <w:rFonts w:ascii="Times New Roman" w:hAnsi="Times New Roman" w:cs="Times New Roman"/>
          <w:b w:val="0"/>
          <w:bCs w:val="0"/>
          <w:sz w:val="26"/>
          <w:szCs w:val="26"/>
        </w:rPr>
        <w:br/>
        <w:t xml:space="preserve">и доступностью информации о деятельности организации, размещенной </w:t>
      </w:r>
      <w:r w:rsidRPr="00D85CA1">
        <w:rPr>
          <w:rFonts w:ascii="Times New Roman" w:hAnsi="Times New Roman" w:cs="Times New Roman"/>
          <w:b w:val="0"/>
          <w:bCs w:val="0"/>
          <w:sz w:val="26"/>
          <w:szCs w:val="26"/>
        </w:rPr>
        <w:br/>
        <w:t>на информационных стендах, на сайте, сформированных на основании мнений получателей услуг организаций о различных аспектах их оказания</w:t>
      </w:r>
      <w:r w:rsidR="00534901" w:rsidRPr="00D85CA1">
        <w:rPr>
          <w:rFonts w:ascii="Times New Roman" w:hAnsi="Times New Roman" w:cs="Times New Roman"/>
          <w:b w:val="0"/>
          <w:bCs w:val="0"/>
          <w:sz w:val="26"/>
          <w:szCs w:val="26"/>
        </w:rPr>
        <w:t>.</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1 «открытости и доступности информации </w:t>
      </w:r>
      <w:r w:rsidRPr="00D85CA1">
        <w:rPr>
          <w:sz w:val="26"/>
          <w:szCs w:val="26"/>
        </w:rPr>
        <w:br/>
        <w:t>об организации» оценки качества условий оказания услуг образовательными организациями Республики Ингушетия составляет 89,67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1 «открытости и доступности информации </w:t>
      </w:r>
      <w:r w:rsidRPr="00D85CA1">
        <w:rPr>
          <w:sz w:val="26"/>
          <w:szCs w:val="26"/>
        </w:rPr>
        <w:br/>
        <w:t xml:space="preserve">об организации» оценки качества условий оказания услуг по </w:t>
      </w:r>
      <w:r w:rsidRPr="00D85CA1">
        <w:rPr>
          <w:sz w:val="26"/>
          <w:szCs w:val="26"/>
          <w:u w:val="single"/>
        </w:rPr>
        <w:t>общеобразовательным организациям</w:t>
      </w:r>
      <w:r w:rsidRPr="00D85CA1">
        <w:rPr>
          <w:sz w:val="26"/>
          <w:szCs w:val="26"/>
        </w:rPr>
        <w:t xml:space="preserve"> Республики Ингушетия составляет 94,39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1 «открытости и доступности информации </w:t>
      </w:r>
      <w:r w:rsidRPr="00D85CA1">
        <w:rPr>
          <w:sz w:val="26"/>
          <w:szCs w:val="26"/>
        </w:rPr>
        <w:br/>
        <w:t xml:space="preserve">об организации» оценки качества условий оказания услуг по </w:t>
      </w:r>
      <w:r w:rsidRPr="00D85CA1">
        <w:rPr>
          <w:sz w:val="26"/>
          <w:szCs w:val="26"/>
          <w:u w:val="single"/>
        </w:rPr>
        <w:t>дошкольным образовательным</w:t>
      </w:r>
      <w:r w:rsidRPr="00D85CA1">
        <w:rPr>
          <w:sz w:val="26"/>
          <w:szCs w:val="26"/>
        </w:rPr>
        <w:t xml:space="preserve"> организациям Республики Ингушетия составляет 92,45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1 «открытости и доступности информации </w:t>
      </w:r>
      <w:r w:rsidRPr="00D85CA1">
        <w:rPr>
          <w:sz w:val="26"/>
          <w:szCs w:val="26"/>
        </w:rPr>
        <w:br/>
        <w:t>об организации» оценки качества условий оказания услуг п</w:t>
      </w:r>
      <w:r w:rsidRPr="00D85CA1">
        <w:rPr>
          <w:sz w:val="26"/>
          <w:szCs w:val="26"/>
          <w:u w:val="single"/>
        </w:rPr>
        <w:t xml:space="preserve">о организациям среднего профессионального образования </w:t>
      </w:r>
      <w:r w:rsidRPr="00D85CA1">
        <w:rPr>
          <w:sz w:val="26"/>
          <w:szCs w:val="26"/>
        </w:rPr>
        <w:t>Республики Ингушетия составляет 89,75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1 «открытости и доступности информации </w:t>
      </w:r>
      <w:r w:rsidRPr="00D85CA1">
        <w:rPr>
          <w:sz w:val="26"/>
          <w:szCs w:val="26"/>
        </w:rPr>
        <w:br/>
        <w:t xml:space="preserve">об организации» оценки качества условий оказания услуг по </w:t>
      </w:r>
      <w:r w:rsidRPr="00D85CA1">
        <w:rPr>
          <w:sz w:val="26"/>
          <w:szCs w:val="26"/>
          <w:u w:val="single"/>
        </w:rPr>
        <w:t xml:space="preserve">организациям дополнительного образования детей </w:t>
      </w:r>
      <w:r w:rsidRPr="00D85CA1">
        <w:rPr>
          <w:sz w:val="26"/>
          <w:szCs w:val="26"/>
        </w:rPr>
        <w:t xml:space="preserve">Республики Ингушетия составляет 81,62 </w:t>
      </w:r>
      <w:r w:rsidRPr="00D85CA1">
        <w:rPr>
          <w:sz w:val="26"/>
          <w:szCs w:val="26"/>
        </w:rPr>
        <w:t>балла.</w:t>
      </w:r>
    </w:p>
    <w:p w:rsidR="00485346" w:rsidRPr="00D85CA1" w:rsidRDefault="00485346" w:rsidP="00534901">
      <w:pPr>
        <w:rPr>
          <w:sz w:val="26"/>
          <w:szCs w:val="26"/>
        </w:rPr>
      </w:pPr>
    </w:p>
    <w:p w:rsidR="00534901" w:rsidRPr="00D85CA1" w:rsidRDefault="00534901" w:rsidP="00534901">
      <w:pPr>
        <w:spacing w:line="336" w:lineRule="auto"/>
        <w:contextualSpacing/>
        <w:jc w:val="both"/>
        <w:rPr>
          <w:b/>
          <w:sz w:val="26"/>
          <w:szCs w:val="26"/>
        </w:rPr>
      </w:pPr>
      <w:r w:rsidRPr="00D85CA1">
        <w:rPr>
          <w:b/>
          <w:sz w:val="26"/>
          <w:szCs w:val="26"/>
        </w:rPr>
        <w:t>2.2 Комфортность условий предоставления услуг</w:t>
      </w:r>
    </w:p>
    <w:p w:rsidR="00534901" w:rsidRPr="00D85CA1" w:rsidRDefault="00534901" w:rsidP="00534901">
      <w:pPr>
        <w:spacing w:line="336" w:lineRule="auto"/>
        <w:ind w:firstLine="708"/>
        <w:contextualSpacing/>
        <w:jc w:val="both"/>
        <w:rPr>
          <w:sz w:val="26"/>
          <w:szCs w:val="26"/>
        </w:rPr>
      </w:pPr>
      <w:r w:rsidRPr="00D85CA1">
        <w:rPr>
          <w:sz w:val="26"/>
          <w:szCs w:val="26"/>
        </w:rPr>
        <w:t>В состав критерия «Комфортность условий предоставления услуг» входят следующие показатели:</w:t>
      </w:r>
    </w:p>
    <w:p w:rsidR="00534901" w:rsidRPr="00D85CA1" w:rsidRDefault="00534901" w:rsidP="00534901">
      <w:pPr>
        <w:spacing w:line="336" w:lineRule="auto"/>
        <w:ind w:firstLine="708"/>
        <w:contextualSpacing/>
        <w:jc w:val="both"/>
        <w:rPr>
          <w:sz w:val="26"/>
          <w:szCs w:val="26"/>
        </w:rPr>
      </w:pPr>
      <w:r w:rsidRPr="00D85CA1">
        <w:rPr>
          <w:sz w:val="26"/>
          <w:szCs w:val="26"/>
        </w:rPr>
        <w:t xml:space="preserve">2.1. Обеспечение в организации комфортных условий для предоставления услуг. </w:t>
      </w:r>
    </w:p>
    <w:p w:rsidR="00534901" w:rsidRPr="00D85CA1" w:rsidRDefault="00534901" w:rsidP="00534901">
      <w:pPr>
        <w:spacing w:line="336" w:lineRule="auto"/>
        <w:ind w:firstLine="709"/>
        <w:contextualSpacing/>
        <w:jc w:val="both"/>
        <w:rPr>
          <w:sz w:val="26"/>
          <w:szCs w:val="26"/>
        </w:rPr>
      </w:pPr>
      <w:r w:rsidRPr="00D85CA1">
        <w:rPr>
          <w:sz w:val="26"/>
          <w:szCs w:val="26"/>
        </w:rPr>
        <w:lastRenderedPageBreak/>
        <w:t>2.2. Показатель не установлен – для итоговой оценки организации используется расчетная величина.</w:t>
      </w:r>
    </w:p>
    <w:p w:rsidR="00534901" w:rsidRPr="00D85CA1" w:rsidRDefault="00534901" w:rsidP="00534901">
      <w:pPr>
        <w:spacing w:line="336" w:lineRule="auto"/>
        <w:ind w:firstLine="709"/>
        <w:contextualSpacing/>
        <w:jc w:val="both"/>
        <w:rPr>
          <w:sz w:val="26"/>
          <w:szCs w:val="26"/>
        </w:rPr>
      </w:pPr>
      <w:r w:rsidRPr="00D85CA1">
        <w:rPr>
          <w:sz w:val="26"/>
          <w:szCs w:val="26"/>
        </w:rPr>
        <w:t>2.3. Доля получателей услуг, удовлетворенных комфортностью предоставления услуг.</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2 «комфортности условий предоставления услуг» оценки качества условий оказания услуг образовательными организациями </w:t>
      </w:r>
      <w:r w:rsidRPr="00D85CA1">
        <w:rPr>
          <w:sz w:val="26"/>
          <w:szCs w:val="26"/>
        </w:rPr>
        <w:br/>
        <w:t>Республики Ингушетия составляет 95,29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2 «комфортности условий предоставления услуг» оценки качества условий оказания услуг по </w:t>
      </w:r>
      <w:r w:rsidRPr="00D85CA1">
        <w:rPr>
          <w:sz w:val="26"/>
          <w:szCs w:val="26"/>
          <w:u w:val="single"/>
        </w:rPr>
        <w:t>общеобразовательным организациям</w:t>
      </w:r>
      <w:r w:rsidRPr="00D85CA1">
        <w:rPr>
          <w:sz w:val="26"/>
          <w:szCs w:val="26"/>
        </w:rPr>
        <w:br/>
        <w:t>Республики Ингушетия составляет 93,21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2 «комфортности условий предоставления услуг» оценки качества условий оказания услуг по </w:t>
      </w:r>
      <w:r w:rsidRPr="00D85CA1">
        <w:rPr>
          <w:sz w:val="26"/>
          <w:szCs w:val="26"/>
          <w:u w:val="single"/>
        </w:rPr>
        <w:t>дошкольным образовательным организациям</w:t>
      </w:r>
      <w:r w:rsidRPr="00D85CA1">
        <w:rPr>
          <w:sz w:val="26"/>
          <w:szCs w:val="26"/>
        </w:rPr>
        <w:br/>
        <w:t>Республики Ингушетия составляет 96,75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2 «комфортности условий предоставления услуг» оценки качества условий оказания услуг по </w:t>
      </w:r>
      <w:r w:rsidRPr="00D85CA1">
        <w:rPr>
          <w:sz w:val="26"/>
          <w:szCs w:val="26"/>
          <w:u w:val="single"/>
        </w:rPr>
        <w:t>организациям среднего профессионального образования</w:t>
      </w:r>
      <w:r w:rsidRPr="00D85CA1">
        <w:rPr>
          <w:sz w:val="26"/>
          <w:szCs w:val="26"/>
        </w:rPr>
        <w:br/>
        <w:t>Республики Ингушетия составляет 92,36 балла.</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Среднее значение по критерию 2 «комфортности условий предоставления услуг» оценки качества условий оказания услуг по </w:t>
      </w:r>
      <w:r w:rsidRPr="00D85CA1">
        <w:rPr>
          <w:sz w:val="26"/>
          <w:szCs w:val="26"/>
          <w:u w:val="single"/>
        </w:rPr>
        <w:t>организациям дополнительного образования детей</w:t>
      </w:r>
      <w:r w:rsidRPr="00D85CA1">
        <w:rPr>
          <w:sz w:val="26"/>
          <w:szCs w:val="26"/>
        </w:rPr>
        <w:t xml:space="preserve"> Республики Ингушетия составляет 96,34 балла.</w:t>
      </w:r>
    </w:p>
    <w:p w:rsidR="00534901" w:rsidRPr="00D85CA1" w:rsidRDefault="00534901" w:rsidP="00534901">
      <w:pPr>
        <w:spacing w:line="360" w:lineRule="auto"/>
        <w:ind w:firstLine="709"/>
        <w:contextualSpacing/>
        <w:jc w:val="both"/>
        <w:rPr>
          <w:sz w:val="26"/>
          <w:szCs w:val="26"/>
        </w:rPr>
      </w:pPr>
    </w:p>
    <w:p w:rsidR="00534901" w:rsidRPr="00D85CA1" w:rsidRDefault="00534901" w:rsidP="00534901">
      <w:pPr>
        <w:spacing w:line="360" w:lineRule="auto"/>
        <w:ind w:firstLine="708"/>
        <w:contextualSpacing/>
        <w:jc w:val="both"/>
        <w:rPr>
          <w:b/>
          <w:sz w:val="26"/>
          <w:szCs w:val="26"/>
        </w:rPr>
      </w:pPr>
      <w:r w:rsidRPr="00D85CA1">
        <w:rPr>
          <w:b/>
          <w:sz w:val="26"/>
          <w:szCs w:val="26"/>
        </w:rPr>
        <w:t>2.3 Доступность услуг для инвалидов</w:t>
      </w:r>
    </w:p>
    <w:p w:rsidR="00534901" w:rsidRPr="00D85CA1" w:rsidRDefault="00534901" w:rsidP="00534901">
      <w:pPr>
        <w:spacing w:line="360" w:lineRule="auto"/>
        <w:ind w:firstLine="708"/>
        <w:contextualSpacing/>
        <w:jc w:val="both"/>
        <w:rPr>
          <w:sz w:val="26"/>
          <w:szCs w:val="26"/>
        </w:rPr>
      </w:pPr>
      <w:r w:rsidRPr="00D85CA1">
        <w:rPr>
          <w:sz w:val="26"/>
          <w:szCs w:val="26"/>
        </w:rPr>
        <w:t>В состав критерия «Доступность услуг для инвалидов» входят следующие показатели:</w:t>
      </w:r>
    </w:p>
    <w:p w:rsidR="00534901" w:rsidRPr="00D85CA1" w:rsidRDefault="00534901" w:rsidP="00534901">
      <w:pPr>
        <w:spacing w:line="360" w:lineRule="auto"/>
        <w:ind w:firstLine="708"/>
        <w:contextualSpacing/>
        <w:jc w:val="both"/>
        <w:rPr>
          <w:sz w:val="26"/>
          <w:szCs w:val="26"/>
        </w:rPr>
      </w:pPr>
      <w:r w:rsidRPr="00D85CA1">
        <w:rPr>
          <w:sz w:val="26"/>
          <w:szCs w:val="26"/>
        </w:rPr>
        <w:t xml:space="preserve">3.1. Оборудование помещений организации социальной сферы и прилегающей </w:t>
      </w:r>
      <w:r w:rsidRPr="00D85CA1">
        <w:rPr>
          <w:sz w:val="26"/>
          <w:szCs w:val="26"/>
        </w:rPr>
        <w:br/>
        <w:t>к ней территории с учетом доступности для инвалидов.</w:t>
      </w:r>
    </w:p>
    <w:p w:rsidR="00534901" w:rsidRPr="00D85CA1" w:rsidRDefault="00534901" w:rsidP="00534901">
      <w:pPr>
        <w:spacing w:line="360" w:lineRule="auto"/>
        <w:ind w:firstLine="708"/>
        <w:contextualSpacing/>
        <w:jc w:val="both"/>
        <w:rPr>
          <w:sz w:val="26"/>
          <w:szCs w:val="26"/>
        </w:rPr>
      </w:pPr>
      <w:r w:rsidRPr="00D85CA1">
        <w:rPr>
          <w:sz w:val="26"/>
          <w:szCs w:val="26"/>
        </w:rPr>
        <w:t>3.2. Обеспечение в организации социальной сферы условий доступности, позволяющих инвалидам получать услуги наравне с другими.</w:t>
      </w:r>
    </w:p>
    <w:p w:rsidR="00534901" w:rsidRPr="00D85CA1" w:rsidRDefault="00534901" w:rsidP="00534901">
      <w:pPr>
        <w:spacing w:line="360" w:lineRule="auto"/>
        <w:ind w:firstLine="709"/>
        <w:contextualSpacing/>
        <w:jc w:val="both"/>
        <w:rPr>
          <w:sz w:val="26"/>
          <w:szCs w:val="26"/>
        </w:rPr>
      </w:pPr>
      <w:r w:rsidRPr="00D85CA1">
        <w:rPr>
          <w:sz w:val="26"/>
          <w:szCs w:val="26"/>
        </w:rPr>
        <w:lastRenderedPageBreak/>
        <w:t>3.3. Доля получателей услуг, удовлетворенных доступностью услуг для инвалидов.</w:t>
      </w:r>
    </w:p>
    <w:p w:rsidR="00C511DF" w:rsidRPr="00D85CA1" w:rsidRDefault="00C511DF" w:rsidP="00C511DF">
      <w:pPr>
        <w:spacing w:line="360" w:lineRule="auto"/>
        <w:ind w:firstLine="709"/>
        <w:contextualSpacing/>
        <w:jc w:val="both"/>
        <w:rPr>
          <w:sz w:val="26"/>
          <w:szCs w:val="26"/>
        </w:rPr>
      </w:pPr>
      <w:r w:rsidRPr="00D85CA1">
        <w:rPr>
          <w:sz w:val="26"/>
          <w:szCs w:val="26"/>
        </w:rPr>
        <w:t>Среднее значение по критерию 3 «доступности услуг для инвалидов» оценки качества условий оказания услуг образовательными организациями Республики Ингушетия составляет 68,41 балла</w:t>
      </w:r>
    </w:p>
    <w:p w:rsidR="00C511DF" w:rsidRPr="00D85CA1" w:rsidRDefault="00C511DF" w:rsidP="00C511DF">
      <w:pPr>
        <w:spacing w:line="360" w:lineRule="auto"/>
        <w:ind w:firstLine="709"/>
        <w:contextualSpacing/>
        <w:jc w:val="both"/>
        <w:rPr>
          <w:sz w:val="26"/>
          <w:szCs w:val="26"/>
        </w:rPr>
      </w:pPr>
      <w:r w:rsidRPr="00D85CA1">
        <w:rPr>
          <w:sz w:val="26"/>
          <w:szCs w:val="26"/>
        </w:rPr>
        <w:t xml:space="preserve">Среднее значение по критерию 3 «доступности услуг для инвалидов» оценки качества условий оказания услуг по </w:t>
      </w:r>
      <w:r w:rsidRPr="00D85CA1">
        <w:rPr>
          <w:sz w:val="26"/>
          <w:szCs w:val="26"/>
          <w:u w:val="single"/>
        </w:rPr>
        <w:t>общеобразовательным организациям</w:t>
      </w:r>
      <w:r w:rsidRPr="00D85CA1">
        <w:rPr>
          <w:sz w:val="26"/>
          <w:szCs w:val="26"/>
        </w:rPr>
        <w:t xml:space="preserve"> Республики Ингушетия составляет 71,42 балла.</w:t>
      </w:r>
    </w:p>
    <w:p w:rsidR="00C511DF" w:rsidRPr="00D85CA1" w:rsidRDefault="00C511DF" w:rsidP="00C511DF">
      <w:pPr>
        <w:spacing w:line="360" w:lineRule="auto"/>
        <w:ind w:firstLine="709"/>
        <w:contextualSpacing/>
        <w:jc w:val="both"/>
        <w:rPr>
          <w:sz w:val="26"/>
          <w:szCs w:val="26"/>
        </w:rPr>
      </w:pPr>
      <w:r w:rsidRPr="00D85CA1">
        <w:rPr>
          <w:sz w:val="26"/>
          <w:szCs w:val="26"/>
        </w:rPr>
        <w:t xml:space="preserve">Среднее значение по критерию 3 «доступности услуг для инвалидов» оценки качества условий оказания услуг по </w:t>
      </w:r>
      <w:r w:rsidRPr="00D85CA1">
        <w:rPr>
          <w:sz w:val="26"/>
          <w:szCs w:val="26"/>
          <w:u w:val="single"/>
        </w:rPr>
        <w:t>дошкольным образовательным организациям</w:t>
      </w:r>
      <w:r w:rsidRPr="00D85CA1">
        <w:rPr>
          <w:sz w:val="26"/>
          <w:szCs w:val="26"/>
        </w:rPr>
        <w:t xml:space="preserve"> Республики Ингушетия составляет 71,42 балла.</w:t>
      </w:r>
    </w:p>
    <w:p w:rsidR="00C511DF" w:rsidRPr="00D85CA1" w:rsidRDefault="00C511DF" w:rsidP="00C511DF">
      <w:pPr>
        <w:spacing w:line="360" w:lineRule="auto"/>
        <w:ind w:firstLine="709"/>
        <w:contextualSpacing/>
        <w:jc w:val="both"/>
        <w:rPr>
          <w:sz w:val="26"/>
          <w:szCs w:val="26"/>
        </w:rPr>
      </w:pPr>
      <w:r w:rsidRPr="00D85CA1">
        <w:rPr>
          <w:sz w:val="26"/>
          <w:szCs w:val="26"/>
        </w:rPr>
        <w:t xml:space="preserve">Среднее значение по критерию 3 «доступности услуг для инвалидов» оценки качества условий оказания услуг по </w:t>
      </w:r>
      <w:r w:rsidRPr="00D85CA1">
        <w:rPr>
          <w:sz w:val="26"/>
          <w:szCs w:val="26"/>
          <w:u w:val="single"/>
        </w:rPr>
        <w:t>организациям среднего профессионального образования</w:t>
      </w:r>
      <w:r w:rsidRPr="00D85CA1">
        <w:rPr>
          <w:sz w:val="26"/>
          <w:szCs w:val="26"/>
        </w:rPr>
        <w:t xml:space="preserve"> Республики Ингушетия составляет 72,29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3 «доступности услуг для инвалидов» оценки качества условий оказания услуг по </w:t>
      </w:r>
      <w:r w:rsidRPr="00D85CA1">
        <w:rPr>
          <w:sz w:val="26"/>
          <w:szCs w:val="26"/>
          <w:u w:val="single"/>
        </w:rPr>
        <w:t>организациям дополнительного образования</w:t>
      </w:r>
      <w:r w:rsidRPr="00D85CA1">
        <w:rPr>
          <w:sz w:val="26"/>
          <w:szCs w:val="26"/>
        </w:rPr>
        <w:t xml:space="preserve"> </w:t>
      </w:r>
      <w:r w:rsidRPr="00D85CA1">
        <w:rPr>
          <w:sz w:val="26"/>
          <w:szCs w:val="26"/>
          <w:u w:val="single"/>
        </w:rPr>
        <w:t>детей</w:t>
      </w:r>
      <w:r w:rsidRPr="00D85CA1">
        <w:rPr>
          <w:sz w:val="26"/>
          <w:szCs w:val="26"/>
        </w:rPr>
        <w:t xml:space="preserve"> Республики Ингушетия составляет 60,19 балла.</w:t>
      </w:r>
    </w:p>
    <w:p w:rsidR="00534901" w:rsidRPr="00D85CA1" w:rsidRDefault="00534901" w:rsidP="00534901">
      <w:pPr>
        <w:spacing w:line="336" w:lineRule="auto"/>
        <w:ind w:firstLine="708"/>
        <w:contextualSpacing/>
        <w:jc w:val="both"/>
        <w:rPr>
          <w:b/>
          <w:sz w:val="26"/>
          <w:szCs w:val="26"/>
        </w:rPr>
      </w:pPr>
    </w:p>
    <w:p w:rsidR="00534901" w:rsidRPr="00D85CA1" w:rsidRDefault="00534901" w:rsidP="00534901">
      <w:pPr>
        <w:spacing w:line="336" w:lineRule="auto"/>
        <w:ind w:firstLine="708"/>
        <w:contextualSpacing/>
        <w:jc w:val="both"/>
        <w:rPr>
          <w:b/>
          <w:sz w:val="26"/>
          <w:szCs w:val="26"/>
        </w:rPr>
      </w:pPr>
      <w:r w:rsidRPr="00D85CA1">
        <w:rPr>
          <w:b/>
          <w:sz w:val="26"/>
          <w:szCs w:val="26"/>
        </w:rPr>
        <w:t>2.4 Доброжелательность, вежливость работников организаций</w:t>
      </w:r>
    </w:p>
    <w:p w:rsidR="00D46DBE" w:rsidRPr="00D85CA1" w:rsidRDefault="00534901" w:rsidP="00534901">
      <w:pPr>
        <w:spacing w:line="336" w:lineRule="auto"/>
        <w:ind w:firstLine="709"/>
        <w:contextualSpacing/>
        <w:jc w:val="both"/>
        <w:rPr>
          <w:sz w:val="26"/>
          <w:szCs w:val="26"/>
        </w:rPr>
      </w:pPr>
      <w:r w:rsidRPr="00D85CA1">
        <w:rPr>
          <w:sz w:val="26"/>
          <w:szCs w:val="26"/>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w:t>
      </w:r>
      <w:r w:rsidR="00D46DBE" w:rsidRPr="00D85CA1">
        <w:rPr>
          <w:sz w:val="26"/>
          <w:szCs w:val="26"/>
        </w:rPr>
        <w:t>в организацию</w:t>
      </w:r>
    </w:p>
    <w:p w:rsidR="00534901" w:rsidRPr="00D85CA1" w:rsidRDefault="00534901" w:rsidP="00534901">
      <w:pPr>
        <w:spacing w:line="336" w:lineRule="auto"/>
        <w:ind w:firstLine="709"/>
        <w:contextualSpacing/>
        <w:jc w:val="both"/>
        <w:rPr>
          <w:sz w:val="26"/>
          <w:szCs w:val="26"/>
        </w:rPr>
      </w:pPr>
      <w:r w:rsidRPr="00D85CA1">
        <w:rPr>
          <w:sz w:val="26"/>
          <w:szCs w:val="26"/>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rsidR="00534901" w:rsidRPr="00D85CA1" w:rsidRDefault="00534901" w:rsidP="00534901">
      <w:pPr>
        <w:spacing w:line="336" w:lineRule="auto"/>
        <w:ind w:firstLine="709"/>
        <w:contextualSpacing/>
        <w:jc w:val="both"/>
        <w:rPr>
          <w:sz w:val="26"/>
          <w:szCs w:val="26"/>
        </w:rPr>
      </w:pPr>
      <w:r w:rsidRPr="00D85CA1">
        <w:rPr>
          <w:sz w:val="26"/>
          <w:szCs w:val="26"/>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85CA1" w:rsidRPr="00D85CA1" w:rsidRDefault="00D85CA1" w:rsidP="00D85CA1">
      <w:pPr>
        <w:spacing w:line="360" w:lineRule="auto"/>
        <w:ind w:firstLine="709"/>
        <w:contextualSpacing/>
        <w:jc w:val="both"/>
        <w:rPr>
          <w:sz w:val="26"/>
          <w:szCs w:val="26"/>
        </w:rPr>
      </w:pPr>
      <w:r w:rsidRPr="00D85CA1">
        <w:rPr>
          <w:sz w:val="26"/>
          <w:szCs w:val="26"/>
        </w:rPr>
        <w:lastRenderedPageBreak/>
        <w:t>Среднее значение по критерию 4 «доброжелательности, вежливости работников организаций» оценки качества условий оказания услуг образовательными организациями Республики Ингушетия составляет 96,51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4 «доброжелательности, вежливости работников организаций» оценки качества условий оказания услуг по </w:t>
      </w:r>
      <w:r w:rsidRPr="00D85CA1">
        <w:rPr>
          <w:sz w:val="26"/>
          <w:szCs w:val="26"/>
          <w:u w:val="single"/>
        </w:rPr>
        <w:t>общеобразовательным организациям</w:t>
      </w:r>
      <w:r w:rsidRPr="00D85CA1">
        <w:rPr>
          <w:sz w:val="26"/>
          <w:szCs w:val="26"/>
        </w:rPr>
        <w:t xml:space="preserve"> Республики Ингушетия составляет 95,17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4 «доброжелательности, вежливости работников организаций» оценки качества условий оказания услуг по </w:t>
      </w:r>
      <w:r w:rsidRPr="00D85CA1">
        <w:rPr>
          <w:sz w:val="26"/>
          <w:szCs w:val="26"/>
          <w:u w:val="single"/>
        </w:rPr>
        <w:t>дошкольным образовательным организациям</w:t>
      </w:r>
      <w:r w:rsidRPr="00D85CA1">
        <w:rPr>
          <w:sz w:val="26"/>
          <w:szCs w:val="26"/>
        </w:rPr>
        <w:t xml:space="preserve"> Республики Ингушетия составляет 96,90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4 «доброжелательности, вежливости работников организаций» оценки качества условий оказания услуг по </w:t>
      </w:r>
      <w:r w:rsidRPr="00D85CA1">
        <w:rPr>
          <w:sz w:val="26"/>
          <w:szCs w:val="26"/>
          <w:u w:val="single"/>
        </w:rPr>
        <w:t>организациям среднего профессионального образования</w:t>
      </w:r>
      <w:r w:rsidRPr="00D85CA1">
        <w:rPr>
          <w:sz w:val="26"/>
          <w:szCs w:val="26"/>
        </w:rPr>
        <w:t xml:space="preserve"> Республики Ингушетия составляет 93,02 балла.</w:t>
      </w:r>
    </w:p>
    <w:p w:rsidR="00D85CA1" w:rsidRPr="00D85CA1" w:rsidRDefault="00D85CA1" w:rsidP="00D85CA1">
      <w:pPr>
        <w:spacing w:line="360" w:lineRule="auto"/>
        <w:ind w:firstLine="709"/>
        <w:contextualSpacing/>
        <w:jc w:val="both"/>
        <w:rPr>
          <w:sz w:val="26"/>
          <w:szCs w:val="26"/>
        </w:rPr>
      </w:pPr>
      <w:r w:rsidRPr="00D85CA1">
        <w:rPr>
          <w:sz w:val="26"/>
          <w:szCs w:val="26"/>
        </w:rPr>
        <w:t>Среднее значение по критерию 4 «доброжелательности, вежливости работников организац</w:t>
      </w:r>
      <w:bookmarkStart w:id="0" w:name="_GoBack"/>
      <w:bookmarkEnd w:id="0"/>
      <w:r w:rsidRPr="00D85CA1">
        <w:rPr>
          <w:sz w:val="26"/>
          <w:szCs w:val="26"/>
        </w:rPr>
        <w:t xml:space="preserve">ий» оценки качества условий оказания услуг по </w:t>
      </w:r>
      <w:r w:rsidRPr="00D85CA1">
        <w:rPr>
          <w:sz w:val="26"/>
          <w:szCs w:val="26"/>
          <w:u w:val="single"/>
        </w:rPr>
        <w:t>организациям дополнительного образования детей</w:t>
      </w:r>
      <w:r w:rsidRPr="00D85CA1">
        <w:rPr>
          <w:sz w:val="26"/>
          <w:szCs w:val="26"/>
        </w:rPr>
        <w:t xml:space="preserve"> Республики Ингушетия составляет 98,51 балла.</w:t>
      </w:r>
    </w:p>
    <w:p w:rsidR="00534901" w:rsidRPr="00D85CA1" w:rsidRDefault="00534901" w:rsidP="00534901">
      <w:pPr>
        <w:spacing w:line="336" w:lineRule="auto"/>
        <w:ind w:firstLine="708"/>
        <w:contextualSpacing/>
        <w:jc w:val="both"/>
        <w:rPr>
          <w:sz w:val="26"/>
          <w:szCs w:val="26"/>
        </w:rPr>
      </w:pPr>
    </w:p>
    <w:p w:rsidR="00534901" w:rsidRPr="00D85CA1" w:rsidRDefault="00534901" w:rsidP="00534901">
      <w:pPr>
        <w:spacing w:line="360" w:lineRule="auto"/>
        <w:ind w:firstLine="708"/>
        <w:contextualSpacing/>
        <w:jc w:val="both"/>
        <w:rPr>
          <w:b/>
          <w:sz w:val="26"/>
          <w:szCs w:val="26"/>
        </w:rPr>
      </w:pPr>
      <w:r w:rsidRPr="00D85CA1">
        <w:rPr>
          <w:b/>
          <w:sz w:val="26"/>
          <w:szCs w:val="26"/>
        </w:rPr>
        <w:t>2.5 Удовлетворенность условиями оказания услуг</w:t>
      </w:r>
    </w:p>
    <w:p w:rsidR="00534901" w:rsidRPr="00D85CA1" w:rsidRDefault="00534901" w:rsidP="00534901">
      <w:pPr>
        <w:spacing w:line="360" w:lineRule="auto"/>
        <w:ind w:firstLine="709"/>
        <w:contextualSpacing/>
        <w:jc w:val="both"/>
        <w:rPr>
          <w:sz w:val="26"/>
          <w:szCs w:val="26"/>
        </w:rPr>
      </w:pPr>
      <w:r w:rsidRPr="00D85CA1">
        <w:rPr>
          <w:sz w:val="26"/>
          <w:szCs w:val="26"/>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534901" w:rsidRPr="00D85CA1" w:rsidRDefault="00534901" w:rsidP="00534901">
      <w:pPr>
        <w:spacing w:line="360" w:lineRule="auto"/>
        <w:ind w:firstLine="709"/>
        <w:contextualSpacing/>
        <w:jc w:val="both"/>
        <w:rPr>
          <w:sz w:val="26"/>
          <w:szCs w:val="26"/>
        </w:rPr>
      </w:pPr>
      <w:r w:rsidRPr="00D85CA1">
        <w:rPr>
          <w:sz w:val="26"/>
          <w:szCs w:val="26"/>
        </w:rPr>
        <w:t xml:space="preserve">5.2. </w:t>
      </w:r>
      <w:proofErr w:type="gramStart"/>
      <w:r w:rsidRPr="00D85CA1">
        <w:rPr>
          <w:sz w:val="26"/>
          <w:szCs w:val="26"/>
        </w:rPr>
        <w:t>Доля получателей услуг, удовлетворенных организационными условиями предоставления услуг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roofErr w:type="gramEnd"/>
    </w:p>
    <w:p w:rsidR="00534901" w:rsidRPr="00D85CA1" w:rsidRDefault="00534901" w:rsidP="00534901">
      <w:pPr>
        <w:spacing w:line="360" w:lineRule="auto"/>
        <w:ind w:firstLine="709"/>
        <w:contextualSpacing/>
        <w:jc w:val="both"/>
        <w:rPr>
          <w:sz w:val="26"/>
          <w:szCs w:val="26"/>
        </w:rPr>
      </w:pPr>
      <w:r w:rsidRPr="00D85CA1">
        <w:rPr>
          <w:sz w:val="26"/>
          <w:szCs w:val="26"/>
        </w:rPr>
        <w:t xml:space="preserve">5.3. Доля получателей услуг, удовлетворенных в целом условиями оказания услуг </w:t>
      </w:r>
      <w:r w:rsidRPr="00D85CA1">
        <w:rPr>
          <w:sz w:val="26"/>
          <w:szCs w:val="26"/>
        </w:rPr>
        <w:br/>
        <w:t>в организации социальной сферы.</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5 «удовлетворенности условиями оказания услуг» оценки качества условий оказания услуг образовательными организациями </w:t>
      </w:r>
      <w:r w:rsidRPr="00D85CA1">
        <w:rPr>
          <w:sz w:val="26"/>
          <w:szCs w:val="26"/>
        </w:rPr>
        <w:br/>
        <w:t>Республики Ингушетия составляет 95,10 балла</w:t>
      </w:r>
    </w:p>
    <w:p w:rsidR="00D85CA1" w:rsidRPr="00D85CA1" w:rsidRDefault="00D85CA1" w:rsidP="00D85CA1">
      <w:pPr>
        <w:spacing w:line="360" w:lineRule="auto"/>
        <w:ind w:firstLine="709"/>
        <w:contextualSpacing/>
        <w:jc w:val="both"/>
        <w:rPr>
          <w:sz w:val="26"/>
          <w:szCs w:val="26"/>
        </w:rPr>
      </w:pPr>
      <w:r w:rsidRPr="00D85CA1">
        <w:rPr>
          <w:sz w:val="26"/>
          <w:szCs w:val="26"/>
        </w:rPr>
        <w:lastRenderedPageBreak/>
        <w:t xml:space="preserve">Среднее значение по критерию 5 «удовлетворенности условиями оказания услуг» оценки качества условий оказания услуг </w:t>
      </w:r>
      <w:r w:rsidRPr="00D85CA1">
        <w:rPr>
          <w:sz w:val="26"/>
          <w:szCs w:val="26"/>
          <w:u w:val="single"/>
        </w:rPr>
        <w:t>по общеобразовательным организациям</w:t>
      </w:r>
      <w:r w:rsidRPr="00D85CA1">
        <w:rPr>
          <w:sz w:val="26"/>
          <w:szCs w:val="26"/>
        </w:rPr>
        <w:br/>
        <w:t>Республики Ингушетия составляет 92,44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5 «удовлетворенности условиями оказания услуг» оценки качества условий оказания услуг по </w:t>
      </w:r>
      <w:r w:rsidRPr="00D85CA1">
        <w:rPr>
          <w:sz w:val="26"/>
          <w:szCs w:val="26"/>
          <w:u w:val="single"/>
        </w:rPr>
        <w:t>дошкольным образовательным организациям</w:t>
      </w:r>
      <w:r w:rsidRPr="00D85CA1">
        <w:rPr>
          <w:sz w:val="26"/>
          <w:szCs w:val="26"/>
        </w:rPr>
        <w:br/>
        <w:t>Республики Ингушетия составляет 96,11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5 «удовлетворенности условиями оказания услуг» оценки качества условий оказания услуг по </w:t>
      </w:r>
      <w:r w:rsidRPr="00D85CA1">
        <w:rPr>
          <w:sz w:val="26"/>
          <w:szCs w:val="26"/>
          <w:u w:val="single"/>
        </w:rPr>
        <w:t>организациям среднего профессионального образования</w:t>
      </w:r>
      <w:r w:rsidRPr="00D85CA1">
        <w:rPr>
          <w:sz w:val="26"/>
          <w:szCs w:val="26"/>
        </w:rPr>
        <w:t xml:space="preserve"> Республики Ингушетия составляет 91,88 балла.</w:t>
      </w:r>
    </w:p>
    <w:p w:rsidR="00D85CA1" w:rsidRPr="00D85CA1" w:rsidRDefault="00D85CA1" w:rsidP="00D85CA1">
      <w:pPr>
        <w:spacing w:line="360" w:lineRule="auto"/>
        <w:ind w:firstLine="709"/>
        <w:contextualSpacing/>
        <w:jc w:val="both"/>
        <w:rPr>
          <w:sz w:val="26"/>
          <w:szCs w:val="26"/>
        </w:rPr>
      </w:pPr>
      <w:r w:rsidRPr="00D85CA1">
        <w:rPr>
          <w:sz w:val="26"/>
          <w:szCs w:val="26"/>
        </w:rPr>
        <w:t xml:space="preserve">Среднее значение по критерию 5 «удовлетворенности условиями оказания услуг» оценки качества условий оказания услуг по </w:t>
      </w:r>
      <w:r w:rsidRPr="00D85CA1">
        <w:rPr>
          <w:sz w:val="26"/>
          <w:szCs w:val="26"/>
          <w:u w:val="single"/>
        </w:rPr>
        <w:t>организациям дополнительного образования детей</w:t>
      </w:r>
      <w:r w:rsidRPr="00D85CA1">
        <w:rPr>
          <w:sz w:val="26"/>
          <w:szCs w:val="26"/>
        </w:rPr>
        <w:t xml:space="preserve"> Республики Ингушетия составляет 97,42 балла.</w:t>
      </w:r>
    </w:p>
    <w:p w:rsidR="00534901" w:rsidRPr="00D85CA1" w:rsidRDefault="00534901" w:rsidP="00534901">
      <w:pPr>
        <w:rPr>
          <w:sz w:val="26"/>
          <w:szCs w:val="26"/>
        </w:rPr>
      </w:pPr>
    </w:p>
    <w:sectPr w:rsidR="00534901" w:rsidRPr="00D85C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FE"/>
    <w:rsid w:val="00041004"/>
    <w:rsid w:val="000E4EC8"/>
    <w:rsid w:val="001A52B3"/>
    <w:rsid w:val="001F69FE"/>
    <w:rsid w:val="00297D1F"/>
    <w:rsid w:val="002B5603"/>
    <w:rsid w:val="00485346"/>
    <w:rsid w:val="00534901"/>
    <w:rsid w:val="00541B38"/>
    <w:rsid w:val="006E223A"/>
    <w:rsid w:val="008E49B7"/>
    <w:rsid w:val="009C4AC3"/>
    <w:rsid w:val="00B47957"/>
    <w:rsid w:val="00C32BA4"/>
    <w:rsid w:val="00C511DF"/>
    <w:rsid w:val="00D46DBE"/>
    <w:rsid w:val="00D77F54"/>
    <w:rsid w:val="00D8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04"/>
    <w:pPr>
      <w:spacing w:after="160" w:line="259" w:lineRule="auto"/>
    </w:pPr>
    <w:rPr>
      <w:rFonts w:eastAsiaTheme="minorEastAsia" w:cs="Times New Roman"/>
      <w:lang w:eastAsia="ru-RU"/>
    </w:rPr>
  </w:style>
  <w:style w:type="paragraph" w:styleId="1">
    <w:name w:val="heading 1"/>
    <w:basedOn w:val="a"/>
    <w:next w:val="a"/>
    <w:link w:val="11"/>
    <w:autoRedefine/>
    <w:qFormat/>
    <w:rsid w:val="006E223A"/>
    <w:pPr>
      <w:keepNext/>
      <w:widowControl w:val="0"/>
      <w:autoSpaceDE w:val="0"/>
      <w:autoSpaceDN w:val="0"/>
      <w:adjustRightInd w:val="0"/>
      <w:spacing w:before="240" w:after="60" w:line="240" w:lineRule="auto"/>
      <w:jc w:val="center"/>
      <w:outlineLvl w:val="0"/>
    </w:pPr>
    <w:rPr>
      <w:rFonts w:ascii="Times New Roman" w:eastAsia="Times New Roman" w:hAnsi="Times New Roman"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next w:val="a5"/>
    <w:qFormat/>
    <w:rsid w:val="006E223A"/>
    <w:pPr>
      <w:spacing w:line="360" w:lineRule="auto"/>
      <w:contextualSpacing/>
      <w:jc w:val="center"/>
      <w:outlineLvl w:val="4"/>
    </w:pPr>
    <w:rPr>
      <w:rFonts w:ascii="Times New Roman" w:eastAsia="Times New Roman" w:hAnsi="Times New Roman" w:cs="Times New Roman"/>
      <w:sz w:val="24"/>
      <w:szCs w:val="24"/>
      <w:lang w:val="x-none" w:eastAsia="x-none"/>
    </w:rPr>
  </w:style>
  <w:style w:type="paragraph" w:styleId="a4">
    <w:name w:val="footer"/>
    <w:aliases w:val="FO,Footer Char1"/>
    <w:basedOn w:val="a"/>
    <w:link w:val="a6"/>
    <w:unhideWhenUsed/>
    <w:rsid w:val="00D77F54"/>
    <w:pPr>
      <w:tabs>
        <w:tab w:val="center" w:pos="4677"/>
        <w:tab w:val="right" w:pos="9355"/>
      </w:tabs>
      <w:spacing w:after="0" w:line="240" w:lineRule="auto"/>
    </w:pPr>
    <w:rPr>
      <w:rFonts w:ascii="Calibri" w:eastAsia="Calibri" w:hAnsi="Calibri" w:cstheme="minorBidi"/>
      <w:lang w:eastAsia="en-US"/>
    </w:rPr>
  </w:style>
  <w:style w:type="character" w:customStyle="1" w:styleId="a6">
    <w:name w:val="Нижний колонтитул Знак"/>
    <w:aliases w:val="FO Знак,Footer Char1 Знак"/>
    <w:basedOn w:val="a0"/>
    <w:link w:val="a4"/>
    <w:rsid w:val="00D77F54"/>
  </w:style>
  <w:style w:type="paragraph" w:styleId="a5">
    <w:name w:val="Title"/>
    <w:basedOn w:val="a"/>
    <w:next w:val="a"/>
    <w:link w:val="a7"/>
    <w:uiPriority w:val="10"/>
    <w:qFormat/>
    <w:rsid w:val="006E22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5"/>
    <w:uiPriority w:val="10"/>
    <w:rsid w:val="006E223A"/>
    <w:rPr>
      <w:rFonts w:asciiTheme="majorHAnsi" w:eastAsiaTheme="majorEastAsia" w:hAnsiTheme="majorHAnsi" w:cstheme="majorBidi"/>
      <w:color w:val="17365D" w:themeColor="text2" w:themeShade="BF"/>
      <w:spacing w:val="5"/>
      <w:kern w:val="28"/>
      <w:sz w:val="52"/>
      <w:szCs w:val="52"/>
    </w:rPr>
  </w:style>
  <w:style w:type="paragraph" w:customStyle="1" w:styleId="Author">
    <w:name w:val="Author"/>
    <w:basedOn w:val="a4"/>
    <w:next w:val="a8"/>
    <w:qFormat/>
    <w:rsid w:val="006E223A"/>
    <w:pPr>
      <w:spacing w:after="100"/>
      <w:contextualSpacing/>
      <w:jc w:val="both"/>
      <w:outlineLvl w:val="4"/>
    </w:pPr>
    <w:rPr>
      <w:rFonts w:ascii="Times New Roman" w:eastAsia="Times New Roman" w:hAnsi="Times New Roman" w:cs="Times New Roman"/>
      <w:sz w:val="24"/>
      <w:szCs w:val="24"/>
      <w:lang w:val="x-none" w:eastAsia="x-none"/>
    </w:rPr>
  </w:style>
  <w:style w:type="paragraph" w:styleId="a8">
    <w:name w:val="Body Text"/>
    <w:basedOn w:val="a"/>
    <w:link w:val="a9"/>
    <w:uiPriority w:val="99"/>
    <w:semiHidden/>
    <w:unhideWhenUsed/>
    <w:rsid w:val="000E4EC8"/>
    <w:pPr>
      <w:spacing w:after="120" w:line="276" w:lineRule="auto"/>
    </w:pPr>
    <w:rPr>
      <w:rFonts w:ascii="Calibri" w:eastAsia="Calibri" w:hAnsi="Calibri" w:cstheme="minorBidi"/>
      <w:lang w:eastAsia="en-US"/>
    </w:rPr>
  </w:style>
  <w:style w:type="character" w:customStyle="1" w:styleId="a9">
    <w:name w:val="Основной текст Знак"/>
    <w:basedOn w:val="a0"/>
    <w:link w:val="a8"/>
    <w:uiPriority w:val="99"/>
    <w:semiHidden/>
    <w:rsid w:val="000E4EC8"/>
  </w:style>
  <w:style w:type="paragraph" w:customStyle="1" w:styleId="2">
    <w:name w:val="2 Подзаголовок"/>
    <w:basedOn w:val="a"/>
    <w:qFormat/>
    <w:rsid w:val="006E223A"/>
    <w:pPr>
      <w:spacing w:after="0" w:line="360" w:lineRule="auto"/>
      <w:ind w:firstLine="708"/>
      <w:contextualSpacing/>
      <w:jc w:val="both"/>
    </w:pPr>
    <w:rPr>
      <w:rFonts w:ascii="Times New Roman" w:eastAsia="Times New Roman" w:hAnsi="Times New Roman"/>
      <w:b/>
      <w:sz w:val="24"/>
      <w:szCs w:val="24"/>
    </w:rPr>
  </w:style>
  <w:style w:type="paragraph" w:styleId="aa">
    <w:name w:val="Subtitle"/>
    <w:basedOn w:val="a"/>
    <w:next w:val="a"/>
    <w:link w:val="ab"/>
    <w:uiPriority w:val="11"/>
    <w:qFormat/>
    <w:rsid w:val="006E223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b">
    <w:name w:val="Подзаголовок Знак"/>
    <w:basedOn w:val="a0"/>
    <w:link w:val="aa"/>
    <w:uiPriority w:val="11"/>
    <w:rsid w:val="006E223A"/>
    <w:rPr>
      <w:rFonts w:asciiTheme="majorHAnsi" w:eastAsiaTheme="majorEastAsia" w:hAnsiTheme="majorHAnsi" w:cstheme="majorBidi"/>
      <w:i/>
      <w:iCs/>
      <w:color w:val="4F81BD" w:themeColor="accent1"/>
      <w:spacing w:val="15"/>
      <w:sz w:val="24"/>
      <w:szCs w:val="24"/>
    </w:rPr>
  </w:style>
  <w:style w:type="paragraph" w:customStyle="1" w:styleId="4">
    <w:name w:val="4.Заголовок"/>
    <w:basedOn w:val="a"/>
    <w:next w:val="a"/>
    <w:qFormat/>
    <w:rsid w:val="006E223A"/>
    <w:pPr>
      <w:keepNext/>
      <w:widowControl w:val="0"/>
      <w:tabs>
        <w:tab w:val="num" w:pos="927"/>
      </w:tabs>
      <w:spacing w:after="120" w:line="240" w:lineRule="auto"/>
      <w:jc w:val="center"/>
      <w:outlineLvl w:val="0"/>
    </w:pPr>
    <w:rPr>
      <w:rFonts w:ascii="Times New Roman" w:eastAsia="Times New Roman" w:hAnsi="Times New Roman"/>
      <w:b/>
      <w:caps/>
      <w:kern w:val="28"/>
      <w:sz w:val="26"/>
      <w:szCs w:val="26"/>
    </w:rPr>
  </w:style>
  <w:style w:type="character" w:customStyle="1" w:styleId="10">
    <w:name w:val="Заголовок 1 Знак"/>
    <w:basedOn w:val="a0"/>
    <w:uiPriority w:val="9"/>
    <w:rsid w:val="009C4AC3"/>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6E223A"/>
    <w:rPr>
      <w:rFonts w:ascii="Times New Roman" w:eastAsia="Times New Roman" w:hAnsi="Times New Roman" w:cs="Arial"/>
      <w:bCs/>
      <w:kern w:val="32"/>
      <w:sz w:val="28"/>
      <w:szCs w:val="32"/>
      <w:lang w:eastAsia="ru-RU"/>
    </w:rPr>
  </w:style>
  <w:style w:type="paragraph" w:styleId="ac">
    <w:name w:val="List Paragraph"/>
    <w:aliases w:val="Абзац списка1,Абзац списка2"/>
    <w:basedOn w:val="a"/>
    <w:link w:val="ad"/>
    <w:qFormat/>
    <w:rsid w:val="006E223A"/>
    <w:pPr>
      <w:spacing w:after="200" w:line="276" w:lineRule="auto"/>
      <w:ind w:left="720"/>
      <w:contextualSpacing/>
    </w:pPr>
    <w:rPr>
      <w:rFonts w:eastAsiaTheme="minorHAnsi" w:cstheme="minorBidi"/>
      <w:lang w:eastAsia="en-US"/>
    </w:rPr>
  </w:style>
  <w:style w:type="character" w:customStyle="1" w:styleId="ad">
    <w:name w:val="Абзац списка Знак"/>
    <w:link w:val="ac"/>
    <w:locked/>
    <w:rsid w:val="006E223A"/>
  </w:style>
  <w:style w:type="paragraph" w:customStyle="1" w:styleId="p">
    <w:name w:val="p"/>
    <w:basedOn w:val="a"/>
    <w:rsid w:val="00541B38"/>
    <w:pPr>
      <w:spacing w:before="48" w:after="48" w:line="240" w:lineRule="auto"/>
      <w:ind w:firstLine="480"/>
      <w:jc w:val="both"/>
    </w:pPr>
    <w:rPr>
      <w:rFonts w:ascii="Times New Roman" w:eastAsia="Times New Roman" w:hAnsi="Times New Roman"/>
      <w:sz w:val="24"/>
      <w:szCs w:val="24"/>
    </w:rPr>
  </w:style>
  <w:style w:type="paragraph" w:customStyle="1" w:styleId="text-b">
    <w:name w:val="text-b"/>
    <w:basedOn w:val="a"/>
    <w:rsid w:val="00541B38"/>
    <w:pPr>
      <w:spacing w:before="48" w:after="48" w:line="240" w:lineRule="auto"/>
      <w:jc w:val="both"/>
    </w:pPr>
    <w:rPr>
      <w:rFonts w:ascii="Times New Roman" w:eastAsia="Times New Roman" w:hAnsi="Times New Roman"/>
      <w:sz w:val="24"/>
      <w:szCs w:val="24"/>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
    <w:basedOn w:val="a"/>
    <w:link w:val="af"/>
    <w:uiPriority w:val="99"/>
    <w:rsid w:val="00541B38"/>
    <w:pPr>
      <w:spacing w:before="48" w:after="48" w:line="240" w:lineRule="auto"/>
    </w:pPr>
    <w:rPr>
      <w:rFonts w:ascii="Times New Roman" w:eastAsia="Times New Roman" w:hAnsi="Times New Roman"/>
      <w:sz w:val="24"/>
      <w:szCs w:val="24"/>
    </w:rPr>
  </w:style>
  <w:style w:type="character" w:customStyle="1" w:styleId="af">
    <w:name w:val="Обычный (веб) Знак"/>
    <w:aliases w:val="Обычный (Web) Знак,Знак Знак7 Знак,Знак Знак8 Знак,Обычный (веб) Знак Знак Знак1 Знак,Обычный (веб) Знак Знак Знак Знак Знак,Знак Знак Знак1 Знак Знак1 Знак,Знак Знак Знак1 Знак Знак Знак Знак Знак Знак"/>
    <w:link w:val="ae"/>
    <w:uiPriority w:val="99"/>
    <w:locked/>
    <w:rsid w:val="00541B38"/>
    <w:rPr>
      <w:rFonts w:ascii="Times New Roman" w:eastAsia="Times New Roman" w:hAnsi="Times New Roman" w:cs="Times New Roman"/>
      <w:sz w:val="24"/>
      <w:szCs w:val="24"/>
      <w:lang w:eastAsia="ru-RU"/>
    </w:rPr>
  </w:style>
  <w:style w:type="character" w:customStyle="1" w:styleId="page">
    <w:name w:val="page"/>
    <w:rsid w:val="00541B38"/>
    <w:rPr>
      <w:i/>
      <w:iCs/>
      <w:color w:val="00008B"/>
      <w:sz w:val="19"/>
      <w:szCs w:val="19"/>
      <w:bdr w:val="single" w:sz="12" w:space="0" w:color="00008B" w:frame="1"/>
    </w:rPr>
  </w:style>
  <w:style w:type="paragraph" w:customStyle="1" w:styleId="ConsPlusTitle">
    <w:name w:val="ConsPlusTitle"/>
    <w:rsid w:val="00541B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04"/>
    <w:pPr>
      <w:spacing w:after="160" w:line="259" w:lineRule="auto"/>
    </w:pPr>
    <w:rPr>
      <w:rFonts w:eastAsiaTheme="minorEastAsia" w:cs="Times New Roman"/>
      <w:lang w:eastAsia="ru-RU"/>
    </w:rPr>
  </w:style>
  <w:style w:type="paragraph" w:styleId="1">
    <w:name w:val="heading 1"/>
    <w:basedOn w:val="a"/>
    <w:next w:val="a"/>
    <w:link w:val="11"/>
    <w:autoRedefine/>
    <w:qFormat/>
    <w:rsid w:val="006E223A"/>
    <w:pPr>
      <w:keepNext/>
      <w:widowControl w:val="0"/>
      <w:autoSpaceDE w:val="0"/>
      <w:autoSpaceDN w:val="0"/>
      <w:adjustRightInd w:val="0"/>
      <w:spacing w:before="240" w:after="60" w:line="240" w:lineRule="auto"/>
      <w:jc w:val="center"/>
      <w:outlineLvl w:val="0"/>
    </w:pPr>
    <w:rPr>
      <w:rFonts w:ascii="Times New Roman" w:eastAsia="Times New Roman" w:hAnsi="Times New Roman"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next w:val="a5"/>
    <w:qFormat/>
    <w:rsid w:val="006E223A"/>
    <w:pPr>
      <w:spacing w:line="360" w:lineRule="auto"/>
      <w:contextualSpacing/>
      <w:jc w:val="center"/>
      <w:outlineLvl w:val="4"/>
    </w:pPr>
    <w:rPr>
      <w:rFonts w:ascii="Times New Roman" w:eastAsia="Times New Roman" w:hAnsi="Times New Roman" w:cs="Times New Roman"/>
      <w:sz w:val="24"/>
      <w:szCs w:val="24"/>
      <w:lang w:val="x-none" w:eastAsia="x-none"/>
    </w:rPr>
  </w:style>
  <w:style w:type="paragraph" w:styleId="a4">
    <w:name w:val="footer"/>
    <w:aliases w:val="FO,Footer Char1"/>
    <w:basedOn w:val="a"/>
    <w:link w:val="a6"/>
    <w:unhideWhenUsed/>
    <w:rsid w:val="00D77F54"/>
    <w:pPr>
      <w:tabs>
        <w:tab w:val="center" w:pos="4677"/>
        <w:tab w:val="right" w:pos="9355"/>
      </w:tabs>
      <w:spacing w:after="0" w:line="240" w:lineRule="auto"/>
    </w:pPr>
    <w:rPr>
      <w:rFonts w:ascii="Calibri" w:eastAsia="Calibri" w:hAnsi="Calibri" w:cstheme="minorBidi"/>
      <w:lang w:eastAsia="en-US"/>
    </w:rPr>
  </w:style>
  <w:style w:type="character" w:customStyle="1" w:styleId="a6">
    <w:name w:val="Нижний колонтитул Знак"/>
    <w:aliases w:val="FO Знак,Footer Char1 Знак"/>
    <w:basedOn w:val="a0"/>
    <w:link w:val="a4"/>
    <w:rsid w:val="00D77F54"/>
  </w:style>
  <w:style w:type="paragraph" w:styleId="a5">
    <w:name w:val="Title"/>
    <w:basedOn w:val="a"/>
    <w:next w:val="a"/>
    <w:link w:val="a7"/>
    <w:uiPriority w:val="10"/>
    <w:qFormat/>
    <w:rsid w:val="006E22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5"/>
    <w:uiPriority w:val="10"/>
    <w:rsid w:val="006E223A"/>
    <w:rPr>
      <w:rFonts w:asciiTheme="majorHAnsi" w:eastAsiaTheme="majorEastAsia" w:hAnsiTheme="majorHAnsi" w:cstheme="majorBidi"/>
      <w:color w:val="17365D" w:themeColor="text2" w:themeShade="BF"/>
      <w:spacing w:val="5"/>
      <w:kern w:val="28"/>
      <w:sz w:val="52"/>
      <w:szCs w:val="52"/>
    </w:rPr>
  </w:style>
  <w:style w:type="paragraph" w:customStyle="1" w:styleId="Author">
    <w:name w:val="Author"/>
    <w:basedOn w:val="a4"/>
    <w:next w:val="a8"/>
    <w:qFormat/>
    <w:rsid w:val="006E223A"/>
    <w:pPr>
      <w:spacing w:after="100"/>
      <w:contextualSpacing/>
      <w:jc w:val="both"/>
      <w:outlineLvl w:val="4"/>
    </w:pPr>
    <w:rPr>
      <w:rFonts w:ascii="Times New Roman" w:eastAsia="Times New Roman" w:hAnsi="Times New Roman" w:cs="Times New Roman"/>
      <w:sz w:val="24"/>
      <w:szCs w:val="24"/>
      <w:lang w:val="x-none" w:eastAsia="x-none"/>
    </w:rPr>
  </w:style>
  <w:style w:type="paragraph" w:styleId="a8">
    <w:name w:val="Body Text"/>
    <w:basedOn w:val="a"/>
    <w:link w:val="a9"/>
    <w:uiPriority w:val="99"/>
    <w:semiHidden/>
    <w:unhideWhenUsed/>
    <w:rsid w:val="000E4EC8"/>
    <w:pPr>
      <w:spacing w:after="120" w:line="276" w:lineRule="auto"/>
    </w:pPr>
    <w:rPr>
      <w:rFonts w:ascii="Calibri" w:eastAsia="Calibri" w:hAnsi="Calibri" w:cstheme="minorBidi"/>
      <w:lang w:eastAsia="en-US"/>
    </w:rPr>
  </w:style>
  <w:style w:type="character" w:customStyle="1" w:styleId="a9">
    <w:name w:val="Основной текст Знак"/>
    <w:basedOn w:val="a0"/>
    <w:link w:val="a8"/>
    <w:uiPriority w:val="99"/>
    <w:semiHidden/>
    <w:rsid w:val="000E4EC8"/>
  </w:style>
  <w:style w:type="paragraph" w:customStyle="1" w:styleId="2">
    <w:name w:val="2 Подзаголовок"/>
    <w:basedOn w:val="a"/>
    <w:qFormat/>
    <w:rsid w:val="006E223A"/>
    <w:pPr>
      <w:spacing w:after="0" w:line="360" w:lineRule="auto"/>
      <w:ind w:firstLine="708"/>
      <w:contextualSpacing/>
      <w:jc w:val="both"/>
    </w:pPr>
    <w:rPr>
      <w:rFonts w:ascii="Times New Roman" w:eastAsia="Times New Roman" w:hAnsi="Times New Roman"/>
      <w:b/>
      <w:sz w:val="24"/>
      <w:szCs w:val="24"/>
    </w:rPr>
  </w:style>
  <w:style w:type="paragraph" w:styleId="aa">
    <w:name w:val="Subtitle"/>
    <w:basedOn w:val="a"/>
    <w:next w:val="a"/>
    <w:link w:val="ab"/>
    <w:uiPriority w:val="11"/>
    <w:qFormat/>
    <w:rsid w:val="006E223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b">
    <w:name w:val="Подзаголовок Знак"/>
    <w:basedOn w:val="a0"/>
    <w:link w:val="aa"/>
    <w:uiPriority w:val="11"/>
    <w:rsid w:val="006E223A"/>
    <w:rPr>
      <w:rFonts w:asciiTheme="majorHAnsi" w:eastAsiaTheme="majorEastAsia" w:hAnsiTheme="majorHAnsi" w:cstheme="majorBidi"/>
      <w:i/>
      <w:iCs/>
      <w:color w:val="4F81BD" w:themeColor="accent1"/>
      <w:spacing w:val="15"/>
      <w:sz w:val="24"/>
      <w:szCs w:val="24"/>
    </w:rPr>
  </w:style>
  <w:style w:type="paragraph" w:customStyle="1" w:styleId="4">
    <w:name w:val="4.Заголовок"/>
    <w:basedOn w:val="a"/>
    <w:next w:val="a"/>
    <w:qFormat/>
    <w:rsid w:val="006E223A"/>
    <w:pPr>
      <w:keepNext/>
      <w:widowControl w:val="0"/>
      <w:tabs>
        <w:tab w:val="num" w:pos="927"/>
      </w:tabs>
      <w:spacing w:after="120" w:line="240" w:lineRule="auto"/>
      <w:jc w:val="center"/>
      <w:outlineLvl w:val="0"/>
    </w:pPr>
    <w:rPr>
      <w:rFonts w:ascii="Times New Roman" w:eastAsia="Times New Roman" w:hAnsi="Times New Roman"/>
      <w:b/>
      <w:caps/>
      <w:kern w:val="28"/>
      <w:sz w:val="26"/>
      <w:szCs w:val="26"/>
    </w:rPr>
  </w:style>
  <w:style w:type="character" w:customStyle="1" w:styleId="10">
    <w:name w:val="Заголовок 1 Знак"/>
    <w:basedOn w:val="a0"/>
    <w:uiPriority w:val="9"/>
    <w:rsid w:val="009C4AC3"/>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6E223A"/>
    <w:rPr>
      <w:rFonts w:ascii="Times New Roman" w:eastAsia="Times New Roman" w:hAnsi="Times New Roman" w:cs="Arial"/>
      <w:bCs/>
      <w:kern w:val="32"/>
      <w:sz w:val="28"/>
      <w:szCs w:val="32"/>
      <w:lang w:eastAsia="ru-RU"/>
    </w:rPr>
  </w:style>
  <w:style w:type="paragraph" w:styleId="ac">
    <w:name w:val="List Paragraph"/>
    <w:aliases w:val="Абзац списка1,Абзац списка2"/>
    <w:basedOn w:val="a"/>
    <w:link w:val="ad"/>
    <w:qFormat/>
    <w:rsid w:val="006E223A"/>
    <w:pPr>
      <w:spacing w:after="200" w:line="276" w:lineRule="auto"/>
      <w:ind w:left="720"/>
      <w:contextualSpacing/>
    </w:pPr>
    <w:rPr>
      <w:rFonts w:eastAsiaTheme="minorHAnsi" w:cstheme="minorBidi"/>
      <w:lang w:eastAsia="en-US"/>
    </w:rPr>
  </w:style>
  <w:style w:type="character" w:customStyle="1" w:styleId="ad">
    <w:name w:val="Абзац списка Знак"/>
    <w:link w:val="ac"/>
    <w:locked/>
    <w:rsid w:val="006E223A"/>
  </w:style>
  <w:style w:type="paragraph" w:customStyle="1" w:styleId="p">
    <w:name w:val="p"/>
    <w:basedOn w:val="a"/>
    <w:rsid w:val="00541B38"/>
    <w:pPr>
      <w:spacing w:before="48" w:after="48" w:line="240" w:lineRule="auto"/>
      <w:ind w:firstLine="480"/>
      <w:jc w:val="both"/>
    </w:pPr>
    <w:rPr>
      <w:rFonts w:ascii="Times New Roman" w:eastAsia="Times New Roman" w:hAnsi="Times New Roman"/>
      <w:sz w:val="24"/>
      <w:szCs w:val="24"/>
    </w:rPr>
  </w:style>
  <w:style w:type="paragraph" w:customStyle="1" w:styleId="text-b">
    <w:name w:val="text-b"/>
    <w:basedOn w:val="a"/>
    <w:rsid w:val="00541B38"/>
    <w:pPr>
      <w:spacing w:before="48" w:after="48" w:line="240" w:lineRule="auto"/>
      <w:jc w:val="both"/>
    </w:pPr>
    <w:rPr>
      <w:rFonts w:ascii="Times New Roman" w:eastAsia="Times New Roman" w:hAnsi="Times New Roman"/>
      <w:sz w:val="24"/>
      <w:szCs w:val="24"/>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
    <w:basedOn w:val="a"/>
    <w:link w:val="af"/>
    <w:uiPriority w:val="99"/>
    <w:rsid w:val="00541B38"/>
    <w:pPr>
      <w:spacing w:before="48" w:after="48" w:line="240" w:lineRule="auto"/>
    </w:pPr>
    <w:rPr>
      <w:rFonts w:ascii="Times New Roman" w:eastAsia="Times New Roman" w:hAnsi="Times New Roman"/>
      <w:sz w:val="24"/>
      <w:szCs w:val="24"/>
    </w:rPr>
  </w:style>
  <w:style w:type="character" w:customStyle="1" w:styleId="af">
    <w:name w:val="Обычный (веб) Знак"/>
    <w:aliases w:val="Обычный (Web) Знак,Знак Знак7 Знак,Знак Знак8 Знак,Обычный (веб) Знак Знак Знак1 Знак,Обычный (веб) Знак Знак Знак Знак Знак,Знак Знак Знак1 Знак Знак1 Знак,Знак Знак Знак1 Знак Знак Знак Знак Знак Знак"/>
    <w:link w:val="ae"/>
    <w:uiPriority w:val="99"/>
    <w:locked/>
    <w:rsid w:val="00541B38"/>
    <w:rPr>
      <w:rFonts w:ascii="Times New Roman" w:eastAsia="Times New Roman" w:hAnsi="Times New Roman" w:cs="Times New Roman"/>
      <w:sz w:val="24"/>
      <w:szCs w:val="24"/>
      <w:lang w:eastAsia="ru-RU"/>
    </w:rPr>
  </w:style>
  <w:style w:type="character" w:customStyle="1" w:styleId="page">
    <w:name w:val="page"/>
    <w:rsid w:val="00541B38"/>
    <w:rPr>
      <w:i/>
      <w:iCs/>
      <w:color w:val="00008B"/>
      <w:sz w:val="19"/>
      <w:szCs w:val="19"/>
      <w:bdr w:val="single" w:sz="12" w:space="0" w:color="00008B" w:frame="1"/>
    </w:rPr>
  </w:style>
  <w:style w:type="paragraph" w:customStyle="1" w:styleId="ConsPlusTitle">
    <w:name w:val="ConsPlusTitle"/>
    <w:rsid w:val="00541B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15</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2023-09-12T05:20:00Z</dcterms:created>
  <dcterms:modified xsi:type="dcterms:W3CDTF">2023-09-13T10:32:00Z</dcterms:modified>
</cp:coreProperties>
</file>